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pPr>
      <w:bookmarkStart w:id="0" w:name="_GoBack"/>
      <w:r>
        <w:rPr>
          <w:rFonts w:hint="eastAsia" w:ascii="方正小标宋简体" w:hAnsi="仿宋" w:eastAsia="方正小标宋简体"/>
          <w:sz w:val="44"/>
          <w:szCs w:val="44"/>
        </w:rPr>
        <w:t>湖北省党纪政务处分决定执行工作办法</w:t>
      </w:r>
    </w:p>
    <w:bookmarkEnd w:id="0"/>
    <w:p>
      <w:pPr>
        <w:spacing w:line="560" w:lineRule="exact"/>
        <w:rPr>
          <w:rFonts w:ascii="仿宋" w:hAnsi="仿宋" w:eastAsia="仿宋"/>
          <w:szCs w:val="32"/>
        </w:rPr>
      </w:pPr>
    </w:p>
    <w:p>
      <w:pPr>
        <w:spacing w:line="560" w:lineRule="exact"/>
        <w:jc w:val="center"/>
        <w:rPr>
          <w:rFonts w:ascii="黑体" w:hAnsi="黑体" w:eastAsia="黑体"/>
          <w:szCs w:val="32"/>
        </w:rPr>
      </w:pPr>
      <w:r>
        <w:rPr>
          <w:rFonts w:ascii="黑体" w:hAnsi="黑体" w:eastAsia="黑体"/>
          <w:szCs w:val="32"/>
        </w:rPr>
        <w:t>第一章</w:t>
      </w:r>
      <w:r>
        <w:rPr>
          <w:rFonts w:hint="eastAsia" w:ascii="黑体" w:hAnsi="黑体" w:eastAsia="黑体"/>
          <w:szCs w:val="32"/>
        </w:rPr>
        <w:t xml:space="preserve">  </w:t>
      </w:r>
      <w:r>
        <w:rPr>
          <w:rFonts w:ascii="黑体" w:hAnsi="黑体" w:eastAsia="黑体"/>
          <w:szCs w:val="32"/>
        </w:rPr>
        <w:t>总则</w:t>
      </w:r>
    </w:p>
    <w:p>
      <w:pPr>
        <w:spacing w:line="560" w:lineRule="exact"/>
        <w:ind w:firstLine="707" w:firstLineChars="221"/>
        <w:rPr>
          <w:rFonts w:ascii="仿宋" w:hAnsi="仿宋" w:eastAsia="仿宋"/>
          <w:szCs w:val="32"/>
        </w:rPr>
      </w:pPr>
    </w:p>
    <w:p>
      <w:pPr>
        <w:spacing w:line="560" w:lineRule="exact"/>
        <w:ind w:firstLine="707" w:firstLineChars="221"/>
        <w:rPr>
          <w:rFonts w:ascii="仿宋" w:hAnsi="仿宋" w:eastAsia="仿宋"/>
          <w:szCs w:val="32"/>
        </w:rPr>
      </w:pPr>
      <w:r>
        <w:rPr>
          <w:rFonts w:ascii="黑体" w:hAnsi="黑体" w:eastAsia="黑体"/>
          <w:szCs w:val="32"/>
        </w:rPr>
        <w:t>第一条</w:t>
      </w:r>
      <w:r>
        <w:rPr>
          <w:rFonts w:hint="eastAsia" w:ascii="仿宋" w:hAnsi="仿宋" w:eastAsia="仿宋"/>
          <w:szCs w:val="32"/>
        </w:rPr>
        <w:t xml:space="preserve">  </w:t>
      </w:r>
      <w:r>
        <w:rPr>
          <w:rFonts w:ascii="仿宋" w:hAnsi="仿宋" w:eastAsia="仿宋"/>
          <w:szCs w:val="32"/>
        </w:rPr>
        <w:t>为进一步加强和规范党纪政务处分决定执行工作，确保处分决定依规依纪依法、全面及时执行，切实维护党纪国法的严肃性和权威性，根据《中国共产党纪律处分条例》《中华人民共和国监察法》《中华人民共和国公职人员政务处分法》《中华人民共和国监察法实施条例》等党内法规和国家法律法规规定，结合我省工作实际，制定本办法。</w:t>
      </w:r>
    </w:p>
    <w:p>
      <w:pPr>
        <w:spacing w:line="560" w:lineRule="exact"/>
        <w:ind w:firstLine="707" w:firstLineChars="221"/>
        <w:rPr>
          <w:rFonts w:ascii="仿宋" w:hAnsi="仿宋" w:eastAsia="仿宋"/>
          <w:szCs w:val="32"/>
        </w:rPr>
      </w:pPr>
      <w:r>
        <w:rPr>
          <w:rFonts w:ascii="黑体" w:hAnsi="黑体" w:eastAsia="黑体"/>
          <w:szCs w:val="32"/>
        </w:rPr>
        <w:t>第二条</w:t>
      </w:r>
      <w:r>
        <w:rPr>
          <w:rFonts w:hint="eastAsia" w:ascii="黑体" w:hAnsi="黑体" w:eastAsia="黑体"/>
          <w:szCs w:val="32"/>
        </w:rPr>
        <w:t xml:space="preserve"> </w:t>
      </w:r>
      <w:r>
        <w:rPr>
          <w:rFonts w:hint="eastAsia" w:ascii="仿宋" w:hAnsi="仿宋" w:eastAsia="仿宋"/>
          <w:szCs w:val="32"/>
        </w:rPr>
        <w:t xml:space="preserve"> 坚持以习近平新时代中国特色社会主义思想为指导，坚决捍卫“两个确立”，自觉做到</w:t>
      </w:r>
      <w:r>
        <w:rPr>
          <w:rFonts w:ascii="仿宋" w:hAnsi="仿宋" w:eastAsia="仿宋"/>
          <w:szCs w:val="32"/>
        </w:rPr>
        <w:t>“</w:t>
      </w:r>
      <w:r>
        <w:rPr>
          <w:rFonts w:hint="eastAsia" w:ascii="仿宋" w:hAnsi="仿宋" w:eastAsia="仿宋"/>
          <w:szCs w:val="32"/>
        </w:rPr>
        <w:t>两个维护</w:t>
      </w:r>
      <w:r>
        <w:rPr>
          <w:rFonts w:ascii="仿宋" w:hAnsi="仿宋" w:eastAsia="仿宋"/>
          <w:szCs w:val="32"/>
        </w:rPr>
        <w:t>”</w:t>
      </w:r>
      <w:r>
        <w:rPr>
          <w:rFonts w:hint="eastAsia" w:ascii="仿宋" w:hAnsi="仿宋" w:eastAsia="仿宋"/>
          <w:szCs w:val="32"/>
        </w:rPr>
        <w:t>，压实全面从严治党政治责任，充分发挥处分决定的惩戒、警示、教育作用，巩固党风廉政建设和反腐败斗争成果，坚持一体推进不敢腐、不能腐、不想腐，确保处分决定得到不折不扣执行。</w:t>
      </w:r>
    </w:p>
    <w:p>
      <w:pPr>
        <w:spacing w:line="560" w:lineRule="exact"/>
        <w:ind w:firstLine="707" w:firstLineChars="221"/>
        <w:rPr>
          <w:rFonts w:ascii="仿宋" w:hAnsi="仿宋" w:eastAsia="仿宋"/>
          <w:szCs w:val="32"/>
        </w:rPr>
      </w:pPr>
      <w:r>
        <w:rPr>
          <w:rFonts w:ascii="黑体" w:hAnsi="黑体" w:eastAsia="黑体"/>
          <w:szCs w:val="32"/>
        </w:rPr>
        <w:t>第三条</w:t>
      </w:r>
      <w:r>
        <w:rPr>
          <w:rFonts w:hint="eastAsia" w:ascii="仿宋" w:hAnsi="仿宋" w:eastAsia="仿宋"/>
          <w:szCs w:val="32"/>
        </w:rPr>
        <w:t xml:space="preserve">  本办法所称党纪政务处分决定执行工作，是指党纪政务处分决定作出后，纪检监察机关及相关党组织、单位或者部门根据职能职责，将生效的处分决定付诸实施的活动。主要涉及下列事项：</w:t>
      </w:r>
    </w:p>
    <w:p>
      <w:pPr>
        <w:spacing w:line="560" w:lineRule="exact"/>
        <w:ind w:firstLine="707" w:firstLineChars="221"/>
        <w:rPr>
          <w:rFonts w:ascii="仿宋" w:hAnsi="仿宋" w:eastAsia="仿宋"/>
          <w:szCs w:val="32"/>
        </w:rPr>
      </w:pPr>
      <w:r>
        <w:rPr>
          <w:rFonts w:hint="eastAsia" w:ascii="仿宋" w:hAnsi="仿宋" w:eastAsia="仿宋"/>
          <w:szCs w:val="32"/>
        </w:rPr>
        <w:t>（一）处分决定的宣布、送达；</w:t>
      </w:r>
    </w:p>
    <w:p>
      <w:pPr>
        <w:spacing w:line="560" w:lineRule="exact"/>
        <w:ind w:firstLine="707" w:firstLineChars="221"/>
        <w:rPr>
          <w:rFonts w:ascii="仿宋" w:hAnsi="仿宋" w:eastAsia="仿宋"/>
          <w:szCs w:val="32"/>
        </w:rPr>
      </w:pPr>
      <w:r>
        <w:rPr>
          <w:rFonts w:hint="eastAsia" w:ascii="仿宋" w:hAnsi="仿宋" w:eastAsia="仿宋"/>
          <w:szCs w:val="32"/>
        </w:rPr>
        <w:t>（二）根据受处分人的具体身份，将处分决定书面告知或者抄送人大常委会、人民政府、政协、党委组织部门、党委统战部门、人民法院、人民检察院等相关单位；</w:t>
      </w:r>
    </w:p>
    <w:p>
      <w:pPr>
        <w:spacing w:line="560" w:lineRule="exact"/>
        <w:ind w:firstLine="707" w:firstLineChars="221"/>
        <w:rPr>
          <w:rFonts w:ascii="仿宋" w:hAnsi="仿宋" w:eastAsia="仿宋"/>
          <w:szCs w:val="32"/>
        </w:rPr>
      </w:pPr>
      <w:r>
        <w:rPr>
          <w:rFonts w:hint="eastAsia" w:ascii="仿宋" w:hAnsi="仿宋" w:eastAsia="仿宋"/>
          <w:szCs w:val="32"/>
        </w:rPr>
        <w:t>（三）调整、撤销或者取消受处分人的职务、职级、级别、岗位和职员等级、专业技术职务（资格）、工资、政策性住房、医疗及其他待遇；</w:t>
      </w:r>
    </w:p>
    <w:p>
      <w:pPr>
        <w:spacing w:line="560" w:lineRule="exact"/>
        <w:ind w:firstLine="707" w:firstLineChars="221"/>
        <w:rPr>
          <w:rFonts w:ascii="仿宋" w:hAnsi="仿宋" w:eastAsia="仿宋"/>
          <w:szCs w:val="32"/>
        </w:rPr>
      </w:pPr>
      <w:r>
        <w:rPr>
          <w:rFonts w:hint="eastAsia" w:ascii="仿宋" w:hAnsi="仿宋" w:eastAsia="仿宋"/>
          <w:szCs w:val="32"/>
        </w:rPr>
        <w:t>（四）没收、追缴、责令退赔有关违纪违法行为所获得的经济利益和用于违法行为的本人财物，纠正违纪违法行为所获得的职务、职级、衔级、级别、岗位和职员等级、职称、待遇、资格、学历、学位、荣誉、奖励等其他利益；</w:t>
      </w:r>
    </w:p>
    <w:p>
      <w:pPr>
        <w:spacing w:line="560" w:lineRule="exact"/>
        <w:ind w:firstLine="707" w:firstLineChars="221"/>
        <w:rPr>
          <w:rFonts w:ascii="仿宋" w:hAnsi="仿宋" w:eastAsia="仿宋"/>
          <w:szCs w:val="32"/>
        </w:rPr>
      </w:pPr>
      <w:r>
        <w:rPr>
          <w:rFonts w:hint="eastAsia" w:ascii="仿宋" w:hAnsi="仿宋" w:eastAsia="仿宋"/>
          <w:szCs w:val="32"/>
        </w:rPr>
        <w:t>（五）评定受处分人在党纪处分影响期和政务处分期内的年度考核等次，相应调整或者限制与此有关的津贴补贴、绩效、奖金发放；</w:t>
      </w:r>
    </w:p>
    <w:p>
      <w:pPr>
        <w:spacing w:line="560" w:lineRule="exact"/>
        <w:ind w:firstLine="707" w:firstLineChars="221"/>
        <w:rPr>
          <w:rFonts w:ascii="仿宋" w:hAnsi="仿宋" w:eastAsia="仿宋"/>
          <w:szCs w:val="32"/>
        </w:rPr>
      </w:pPr>
      <w:r>
        <w:rPr>
          <w:rFonts w:hint="eastAsia" w:ascii="仿宋" w:hAnsi="仿宋" w:eastAsia="仿宋"/>
          <w:szCs w:val="32"/>
        </w:rPr>
        <w:t>（六）限制受处分人在党纪处分影响期和政务处分期内的职务、职级、岗位和职员等级、工资薪酬待遇等方面调整；</w:t>
      </w:r>
    </w:p>
    <w:p>
      <w:pPr>
        <w:spacing w:line="560" w:lineRule="exact"/>
        <w:ind w:firstLine="707" w:firstLineChars="221"/>
        <w:rPr>
          <w:rFonts w:ascii="仿宋" w:hAnsi="仿宋" w:eastAsia="仿宋"/>
          <w:szCs w:val="32"/>
        </w:rPr>
      </w:pPr>
      <w:r>
        <w:rPr>
          <w:rFonts w:hint="eastAsia" w:ascii="仿宋" w:hAnsi="仿宋" w:eastAsia="仿宋"/>
          <w:szCs w:val="32"/>
        </w:rPr>
        <w:t>（七）对受留党察看处分人员严格考察，在留党察看期间限制其行使有关党员权利，并在留党察看期满后根据其悔改表现办理恢复党员权利事项；</w:t>
      </w:r>
    </w:p>
    <w:p>
      <w:pPr>
        <w:spacing w:line="560" w:lineRule="exact"/>
        <w:ind w:firstLine="707" w:firstLineChars="221"/>
        <w:rPr>
          <w:rFonts w:ascii="仿宋" w:hAnsi="仿宋" w:eastAsia="仿宋"/>
          <w:szCs w:val="32"/>
        </w:rPr>
      </w:pPr>
      <w:r>
        <w:rPr>
          <w:rFonts w:hint="eastAsia" w:ascii="仿宋" w:hAnsi="仿宋" w:eastAsia="仿宋"/>
          <w:szCs w:val="32"/>
        </w:rPr>
        <w:t>（八）将处分决定材料归入受处分人档案；</w:t>
      </w:r>
    </w:p>
    <w:p>
      <w:pPr>
        <w:spacing w:line="560" w:lineRule="exact"/>
        <w:ind w:firstLine="707" w:firstLineChars="221"/>
        <w:rPr>
          <w:rFonts w:ascii="仿宋" w:hAnsi="仿宋" w:eastAsia="仿宋"/>
          <w:szCs w:val="32"/>
        </w:rPr>
      </w:pPr>
      <w:r>
        <w:rPr>
          <w:rFonts w:hint="eastAsia" w:ascii="仿宋" w:hAnsi="仿宋" w:eastAsia="仿宋"/>
          <w:szCs w:val="32"/>
        </w:rPr>
        <w:t>（九）教育回访、监督检查及对受处分人日常教育、管理和监督；</w:t>
      </w:r>
    </w:p>
    <w:p>
      <w:pPr>
        <w:spacing w:line="560" w:lineRule="exact"/>
        <w:ind w:firstLine="707" w:firstLineChars="221"/>
        <w:rPr>
          <w:rFonts w:ascii="仿宋" w:hAnsi="仿宋" w:eastAsia="仿宋"/>
          <w:szCs w:val="32"/>
        </w:rPr>
      </w:pPr>
      <w:r>
        <w:rPr>
          <w:rFonts w:hint="eastAsia" w:ascii="仿宋" w:hAnsi="仿宋" w:eastAsia="仿宋"/>
          <w:szCs w:val="32"/>
        </w:rPr>
        <w:t>（十）其他需要执行的事项。</w:t>
      </w:r>
    </w:p>
    <w:p>
      <w:pPr>
        <w:spacing w:line="560" w:lineRule="exact"/>
        <w:ind w:firstLine="707" w:firstLineChars="221"/>
        <w:rPr>
          <w:rFonts w:ascii="仿宋" w:hAnsi="仿宋" w:eastAsia="仿宋"/>
          <w:szCs w:val="32"/>
        </w:rPr>
      </w:pPr>
      <w:r>
        <w:rPr>
          <w:rFonts w:ascii="黑体" w:hAnsi="黑体" w:eastAsia="黑体"/>
          <w:szCs w:val="32"/>
        </w:rPr>
        <w:t>第四条</w:t>
      </w:r>
      <w:r>
        <w:rPr>
          <w:rFonts w:hint="eastAsia" w:ascii="仿宋" w:hAnsi="仿宋" w:eastAsia="仿宋"/>
          <w:szCs w:val="32"/>
        </w:rPr>
        <w:t xml:space="preserve">  处分决定执行工作坚持以下原则：</w:t>
      </w:r>
    </w:p>
    <w:p>
      <w:pPr>
        <w:spacing w:line="560" w:lineRule="exact"/>
        <w:ind w:firstLine="707" w:firstLineChars="221"/>
        <w:rPr>
          <w:rFonts w:ascii="仿宋" w:hAnsi="仿宋" w:eastAsia="仿宋"/>
          <w:szCs w:val="32"/>
        </w:rPr>
      </w:pPr>
      <w:r>
        <w:rPr>
          <w:rFonts w:hint="eastAsia" w:ascii="仿宋" w:hAnsi="仿宋" w:eastAsia="仿宋"/>
          <w:szCs w:val="32"/>
        </w:rPr>
        <w:t>（一）实事求是、依规依纪依法；</w:t>
      </w:r>
    </w:p>
    <w:p>
      <w:pPr>
        <w:spacing w:line="560" w:lineRule="exact"/>
        <w:ind w:firstLine="707" w:firstLineChars="221"/>
        <w:rPr>
          <w:rFonts w:ascii="仿宋" w:hAnsi="仿宋" w:eastAsia="仿宋"/>
          <w:szCs w:val="32"/>
        </w:rPr>
      </w:pPr>
      <w:r>
        <w:rPr>
          <w:rFonts w:hint="eastAsia" w:ascii="仿宋" w:hAnsi="仿宋" w:eastAsia="仿宋"/>
          <w:szCs w:val="32"/>
        </w:rPr>
        <w:t>（二）协作配合、监督制约；</w:t>
      </w:r>
    </w:p>
    <w:p>
      <w:pPr>
        <w:spacing w:line="560" w:lineRule="exact"/>
        <w:ind w:firstLine="707" w:firstLineChars="221"/>
        <w:rPr>
          <w:rFonts w:ascii="仿宋" w:hAnsi="仿宋" w:eastAsia="仿宋"/>
          <w:szCs w:val="32"/>
        </w:rPr>
      </w:pPr>
      <w:r>
        <w:rPr>
          <w:rFonts w:hint="eastAsia" w:ascii="仿宋" w:hAnsi="仿宋" w:eastAsia="仿宋"/>
          <w:szCs w:val="32"/>
        </w:rPr>
        <w:t>（三）惩前毖后、治病救人；</w:t>
      </w:r>
    </w:p>
    <w:p>
      <w:pPr>
        <w:spacing w:line="560" w:lineRule="exact"/>
        <w:ind w:firstLine="707" w:firstLineChars="221"/>
        <w:rPr>
          <w:rFonts w:ascii="仿宋" w:hAnsi="仿宋" w:eastAsia="仿宋"/>
          <w:szCs w:val="32"/>
        </w:rPr>
      </w:pPr>
      <w:r>
        <w:rPr>
          <w:rFonts w:hint="eastAsia" w:ascii="仿宋" w:hAnsi="仿宋" w:eastAsia="仿宋"/>
          <w:szCs w:val="32"/>
        </w:rPr>
        <w:t>（四）谁处分谁负责。</w:t>
      </w:r>
    </w:p>
    <w:p>
      <w:pPr>
        <w:spacing w:line="560" w:lineRule="exact"/>
        <w:ind w:firstLine="707" w:firstLineChars="221"/>
        <w:rPr>
          <w:rFonts w:ascii="仿宋" w:hAnsi="仿宋" w:eastAsia="仿宋"/>
          <w:szCs w:val="32"/>
        </w:rPr>
      </w:pPr>
      <w:r>
        <w:rPr>
          <w:rFonts w:ascii="黑体" w:hAnsi="黑体" w:eastAsia="黑体"/>
          <w:szCs w:val="32"/>
        </w:rPr>
        <w:t>第五条</w:t>
      </w:r>
      <w:r>
        <w:rPr>
          <w:rFonts w:hint="eastAsia" w:ascii="仿宋" w:hAnsi="仿宋" w:eastAsia="仿宋"/>
          <w:szCs w:val="32"/>
        </w:rPr>
        <w:t xml:space="preserve">  处分决定执行工作实行党委统一领导、纪检监察机关组织协调、相关职能部门分工负责的领导体制和工作机制。</w:t>
      </w:r>
    </w:p>
    <w:p>
      <w:pPr>
        <w:spacing w:line="560" w:lineRule="exact"/>
        <w:ind w:firstLine="707" w:firstLineChars="221"/>
        <w:rPr>
          <w:rFonts w:ascii="仿宋" w:hAnsi="仿宋" w:eastAsia="仿宋"/>
          <w:szCs w:val="32"/>
        </w:rPr>
      </w:pPr>
      <w:r>
        <w:rPr>
          <w:rFonts w:hint="eastAsia" w:ascii="仿宋" w:hAnsi="仿宋" w:eastAsia="仿宋"/>
          <w:szCs w:val="32"/>
        </w:rPr>
        <w:t>受处分人所在党组织（单位）是处分决定执行工作主体，负责具体落实处分决定执行工作。</w:t>
      </w:r>
    </w:p>
    <w:p>
      <w:pPr>
        <w:spacing w:line="560" w:lineRule="exact"/>
        <w:ind w:firstLine="707" w:firstLineChars="221"/>
        <w:rPr>
          <w:rFonts w:hint="eastAsia" w:ascii="仿宋" w:hAnsi="仿宋" w:eastAsia="仿宋"/>
          <w:szCs w:val="32"/>
        </w:rPr>
      </w:pPr>
      <w:r>
        <w:rPr>
          <w:rFonts w:hint="eastAsia" w:ascii="仿宋" w:hAnsi="仿宋" w:eastAsia="仿宋"/>
          <w:szCs w:val="32"/>
        </w:rPr>
        <w:t>相关职能部门按照干部管理权限和职能职责，加强处分决定执行情况的监督检查。</w:t>
      </w:r>
    </w:p>
    <w:p>
      <w:pPr>
        <w:spacing w:line="560" w:lineRule="exact"/>
        <w:ind w:firstLine="707" w:firstLineChars="221"/>
        <w:rPr>
          <w:rFonts w:hint="eastAsia" w:ascii="仿宋" w:hAnsi="仿宋" w:eastAsia="仿宋"/>
          <w:szCs w:val="32"/>
        </w:rPr>
      </w:pPr>
    </w:p>
    <w:p>
      <w:pPr>
        <w:spacing w:line="560" w:lineRule="exact"/>
        <w:jc w:val="center"/>
        <w:rPr>
          <w:rFonts w:hint="eastAsia" w:ascii="黑体" w:hAnsi="黑体" w:eastAsia="黑体"/>
          <w:szCs w:val="32"/>
        </w:rPr>
      </w:pPr>
      <w:r>
        <w:rPr>
          <w:rFonts w:ascii="黑体" w:hAnsi="黑体" w:eastAsia="黑体"/>
          <w:szCs w:val="32"/>
        </w:rPr>
        <w:t>第二章</w:t>
      </w:r>
      <w:r>
        <w:rPr>
          <w:rFonts w:hint="eastAsia" w:ascii="黑体" w:hAnsi="黑体" w:eastAsia="黑体"/>
          <w:szCs w:val="32"/>
        </w:rPr>
        <w:t xml:space="preserve">  </w:t>
      </w:r>
      <w:r>
        <w:rPr>
          <w:rFonts w:ascii="黑体" w:hAnsi="黑体" w:eastAsia="黑体"/>
          <w:szCs w:val="32"/>
        </w:rPr>
        <w:t>处分决定的宣布与送达</w:t>
      </w:r>
    </w:p>
    <w:p>
      <w:pPr>
        <w:spacing w:line="560" w:lineRule="exact"/>
        <w:rPr>
          <w:rFonts w:ascii="仿宋" w:hAnsi="仿宋" w:eastAsia="仿宋"/>
          <w:szCs w:val="32"/>
        </w:rPr>
      </w:pPr>
    </w:p>
    <w:p>
      <w:pPr>
        <w:spacing w:line="560" w:lineRule="exact"/>
        <w:ind w:firstLine="707" w:firstLineChars="221"/>
        <w:rPr>
          <w:rFonts w:ascii="仿宋" w:hAnsi="仿宋" w:eastAsia="仿宋"/>
          <w:szCs w:val="32"/>
        </w:rPr>
      </w:pPr>
      <w:r>
        <w:rPr>
          <w:rFonts w:ascii="黑体" w:hAnsi="黑体" w:eastAsia="黑体"/>
          <w:szCs w:val="32"/>
        </w:rPr>
        <w:t>第六条</w:t>
      </w:r>
      <w:r>
        <w:rPr>
          <w:rFonts w:hint="eastAsia" w:ascii="仿宋" w:hAnsi="仿宋" w:eastAsia="仿宋"/>
          <w:szCs w:val="32"/>
        </w:rPr>
        <w:t xml:space="preserve">  党纪政务处分决定作出后，应当在一个月内向受处分人所在党的基层组织或者单位中的全体人员及其本人宣布，是领导班子成员的还应当向所在党组织（单位）领导班子宣布。</w:t>
      </w:r>
    </w:p>
    <w:p>
      <w:pPr>
        <w:spacing w:line="560" w:lineRule="exact"/>
        <w:ind w:firstLine="707" w:firstLineChars="221"/>
        <w:rPr>
          <w:rFonts w:ascii="仿宋" w:hAnsi="仿宋" w:eastAsia="仿宋"/>
          <w:szCs w:val="32"/>
        </w:rPr>
      </w:pPr>
      <w:r>
        <w:rPr>
          <w:rFonts w:hint="eastAsia" w:ascii="仿宋" w:hAnsi="仿宋" w:eastAsia="仿宋"/>
          <w:szCs w:val="32"/>
        </w:rPr>
        <w:t>遇有特殊原因不能在规定时间内宣布送达的，有关党组织（单位）应当向作出或者批准作出处分决定的党组织（单位）以书面形式说明原因。</w:t>
      </w:r>
    </w:p>
    <w:p>
      <w:pPr>
        <w:spacing w:line="560" w:lineRule="exact"/>
        <w:ind w:firstLine="707" w:firstLineChars="221"/>
        <w:rPr>
          <w:rFonts w:ascii="仿宋" w:hAnsi="仿宋" w:eastAsia="仿宋"/>
          <w:szCs w:val="32"/>
        </w:rPr>
      </w:pPr>
      <w:r>
        <w:rPr>
          <w:rFonts w:ascii="黑体" w:hAnsi="黑体" w:eastAsia="黑体"/>
          <w:szCs w:val="32"/>
        </w:rPr>
        <w:t>第七条</w:t>
      </w:r>
      <w:r>
        <w:rPr>
          <w:rFonts w:hint="eastAsia" w:ascii="仿宋" w:hAnsi="仿宋" w:eastAsia="仿宋"/>
          <w:szCs w:val="32"/>
        </w:rPr>
        <w:t xml:space="preserve">  处分决定一般采取当面方式宣布送达受处分人。确有困难不能当面向受处分人宣布处分决定的，可采用视频连线方式进行宣布、听取意见，并进行同步录音录像。宣布时，征得受处分人同意后，可采取邮寄等方式进行送达。</w:t>
      </w:r>
    </w:p>
    <w:p>
      <w:pPr>
        <w:spacing w:line="560" w:lineRule="exact"/>
        <w:ind w:firstLine="707" w:firstLineChars="221"/>
        <w:rPr>
          <w:rFonts w:ascii="仿宋" w:hAnsi="仿宋" w:eastAsia="仿宋"/>
          <w:szCs w:val="32"/>
        </w:rPr>
      </w:pPr>
      <w:r>
        <w:rPr>
          <w:rFonts w:ascii="黑体" w:hAnsi="黑体" w:eastAsia="黑体"/>
          <w:szCs w:val="32"/>
        </w:rPr>
        <w:t>第八条</w:t>
      </w:r>
      <w:r>
        <w:rPr>
          <w:rFonts w:hint="eastAsia" w:ascii="仿宋" w:hAnsi="仿宋" w:eastAsia="仿宋"/>
          <w:szCs w:val="32"/>
        </w:rPr>
        <w:t xml:space="preserve">  给予党纪政务轻处分的，经纪检监察机关相关负责人批准，可委托有关党委（党组）、纪检监察机关（派驻机构）代为宣布送达。</w:t>
      </w:r>
    </w:p>
    <w:p>
      <w:pPr>
        <w:spacing w:line="560" w:lineRule="exact"/>
        <w:ind w:firstLine="707" w:firstLineChars="221"/>
        <w:rPr>
          <w:rFonts w:ascii="仿宋" w:hAnsi="仿宋" w:eastAsia="仿宋"/>
          <w:szCs w:val="32"/>
        </w:rPr>
      </w:pPr>
      <w:r>
        <w:rPr>
          <w:rFonts w:ascii="黑体" w:hAnsi="黑体" w:eastAsia="黑体"/>
          <w:szCs w:val="32"/>
        </w:rPr>
        <w:t>第九条</w:t>
      </w:r>
      <w:r>
        <w:rPr>
          <w:rFonts w:hint="eastAsia" w:ascii="仿宋" w:hAnsi="仿宋" w:eastAsia="仿宋"/>
          <w:szCs w:val="32"/>
        </w:rPr>
        <w:t xml:space="preserve">  处分决定作出后，处分决定机关应当根据受处分人的具体身份等情况，按照相关规定将处分决定分别通知、抄送、函告、通报有关党组织（单位）。</w:t>
      </w:r>
    </w:p>
    <w:p>
      <w:pPr>
        <w:spacing w:line="560" w:lineRule="exact"/>
        <w:ind w:firstLine="707" w:firstLineChars="221"/>
        <w:rPr>
          <w:rFonts w:ascii="仿宋" w:hAnsi="仿宋" w:eastAsia="仿宋"/>
          <w:szCs w:val="32"/>
        </w:rPr>
      </w:pPr>
      <w:r>
        <w:rPr>
          <w:rFonts w:ascii="黑体" w:hAnsi="黑体" w:eastAsia="黑体"/>
          <w:szCs w:val="32"/>
        </w:rPr>
        <w:t>第十条</w:t>
      </w:r>
      <w:r>
        <w:rPr>
          <w:rFonts w:hint="eastAsia" w:ascii="仿宋" w:hAnsi="仿宋" w:eastAsia="仿宋"/>
          <w:szCs w:val="32"/>
        </w:rPr>
        <w:t xml:space="preserve">  纪检监察机关查办以下典型案件的，应当按照有关规定，向受处分人所在党委（党组）或者机关、单位现场宣布处分决定，深入开展以案促改工作：</w:t>
      </w:r>
    </w:p>
    <w:p>
      <w:pPr>
        <w:spacing w:line="560" w:lineRule="exact"/>
        <w:ind w:firstLine="707" w:firstLineChars="221"/>
        <w:rPr>
          <w:rFonts w:ascii="仿宋" w:hAnsi="仿宋" w:eastAsia="仿宋"/>
          <w:szCs w:val="32"/>
        </w:rPr>
      </w:pPr>
      <w:r>
        <w:rPr>
          <w:rFonts w:hint="eastAsia" w:ascii="仿宋" w:hAnsi="仿宋" w:eastAsia="仿宋"/>
          <w:szCs w:val="32"/>
        </w:rPr>
        <w:t>（一）党员干部、公职人员特别是</w:t>
      </w:r>
      <w:r>
        <w:rPr>
          <w:rFonts w:ascii="仿宋" w:hAnsi="仿宋" w:eastAsia="仿宋"/>
          <w:szCs w:val="32"/>
        </w:rPr>
        <w:t>“</w:t>
      </w:r>
      <w:r>
        <w:rPr>
          <w:rFonts w:hint="eastAsia" w:ascii="仿宋" w:hAnsi="仿宋" w:eastAsia="仿宋"/>
          <w:szCs w:val="32"/>
        </w:rPr>
        <w:t>一把手</w:t>
      </w:r>
      <w:r>
        <w:rPr>
          <w:rFonts w:ascii="仿宋" w:hAnsi="仿宋" w:eastAsia="仿宋"/>
          <w:szCs w:val="32"/>
        </w:rPr>
        <w:t>”</w:t>
      </w:r>
      <w:r>
        <w:rPr>
          <w:rFonts w:hint="eastAsia" w:ascii="仿宋" w:hAnsi="仿宋" w:eastAsia="仿宋"/>
          <w:szCs w:val="32"/>
        </w:rPr>
        <w:t>严重违纪违法、职务犯罪案件；</w:t>
      </w:r>
    </w:p>
    <w:p>
      <w:pPr>
        <w:spacing w:line="560" w:lineRule="exact"/>
        <w:ind w:firstLine="707" w:firstLineChars="221"/>
        <w:rPr>
          <w:rFonts w:ascii="仿宋" w:hAnsi="仿宋" w:eastAsia="仿宋"/>
          <w:szCs w:val="32"/>
        </w:rPr>
      </w:pPr>
      <w:r>
        <w:rPr>
          <w:rFonts w:hint="eastAsia" w:ascii="仿宋" w:hAnsi="仿宋" w:eastAsia="仿宋"/>
          <w:szCs w:val="32"/>
        </w:rPr>
        <w:t>（二）严重违反政治纪律和政治规矩，或者政治问题和经济问题相互交织的案件；</w:t>
      </w:r>
    </w:p>
    <w:p>
      <w:pPr>
        <w:spacing w:line="560" w:lineRule="exact"/>
        <w:ind w:firstLine="707" w:firstLineChars="221"/>
        <w:rPr>
          <w:rFonts w:ascii="仿宋" w:hAnsi="仿宋" w:eastAsia="仿宋"/>
          <w:szCs w:val="32"/>
        </w:rPr>
      </w:pPr>
      <w:r>
        <w:rPr>
          <w:rFonts w:hint="eastAsia" w:ascii="仿宋" w:hAnsi="仿宋" w:eastAsia="仿宋"/>
          <w:szCs w:val="32"/>
        </w:rPr>
        <w:t>（三）不履行或者不正确履行职责，造成严重危害人民群众生命安全、财产重大损失，影响恶劣的事故（事件）；</w:t>
      </w:r>
    </w:p>
    <w:p>
      <w:pPr>
        <w:spacing w:line="560" w:lineRule="exact"/>
        <w:ind w:firstLine="707" w:firstLineChars="221"/>
        <w:rPr>
          <w:rFonts w:ascii="仿宋" w:hAnsi="仿宋" w:eastAsia="仿宋"/>
          <w:szCs w:val="32"/>
        </w:rPr>
      </w:pPr>
      <w:r>
        <w:rPr>
          <w:rFonts w:hint="eastAsia" w:ascii="仿宋" w:hAnsi="仿宋" w:eastAsia="仿宋"/>
          <w:szCs w:val="32"/>
        </w:rPr>
        <w:t>（四）</w:t>
      </w:r>
      <w:r>
        <w:rPr>
          <w:rFonts w:ascii="仿宋" w:hAnsi="仿宋" w:eastAsia="仿宋"/>
          <w:szCs w:val="32"/>
        </w:rPr>
        <w:t>“</w:t>
      </w:r>
      <w:r>
        <w:rPr>
          <w:rFonts w:hint="eastAsia" w:ascii="仿宋" w:hAnsi="仿宋" w:eastAsia="仿宋"/>
          <w:szCs w:val="32"/>
        </w:rPr>
        <w:t>窝案</w:t>
      </w:r>
      <w:r>
        <w:rPr>
          <w:rFonts w:ascii="仿宋" w:hAnsi="仿宋" w:eastAsia="仿宋"/>
          <w:szCs w:val="32"/>
        </w:rPr>
        <w:t>”“</w:t>
      </w:r>
      <w:r>
        <w:rPr>
          <w:rFonts w:hint="eastAsia" w:ascii="仿宋" w:hAnsi="仿宋" w:eastAsia="仿宋"/>
          <w:szCs w:val="32"/>
        </w:rPr>
        <w:t>串案</w:t>
      </w:r>
      <w:r>
        <w:rPr>
          <w:rFonts w:ascii="仿宋" w:hAnsi="仿宋" w:eastAsia="仿宋"/>
          <w:szCs w:val="32"/>
        </w:rPr>
        <w:t>”</w:t>
      </w:r>
      <w:r>
        <w:rPr>
          <w:rFonts w:hint="eastAsia" w:ascii="仿宋" w:hAnsi="仿宋" w:eastAsia="仿宋"/>
          <w:szCs w:val="32"/>
        </w:rPr>
        <w:t>，或者地区、行业（系统）屡查屡发的违纪违法案件；</w:t>
      </w:r>
    </w:p>
    <w:p>
      <w:pPr>
        <w:spacing w:line="560" w:lineRule="exact"/>
        <w:ind w:firstLine="707" w:firstLineChars="221"/>
        <w:rPr>
          <w:rFonts w:ascii="仿宋" w:hAnsi="仿宋" w:eastAsia="仿宋"/>
          <w:szCs w:val="32"/>
        </w:rPr>
      </w:pPr>
      <w:r>
        <w:rPr>
          <w:rFonts w:hint="eastAsia" w:ascii="仿宋" w:hAnsi="仿宋" w:eastAsia="仿宋"/>
          <w:szCs w:val="32"/>
        </w:rPr>
        <w:t>（五）其他具有典型性、普遍性、警示性的违纪违法案件。</w:t>
      </w:r>
    </w:p>
    <w:p>
      <w:pPr>
        <w:spacing w:line="560" w:lineRule="exact"/>
        <w:ind w:firstLine="707" w:firstLineChars="221"/>
        <w:rPr>
          <w:rFonts w:ascii="仿宋" w:hAnsi="仿宋" w:eastAsia="仿宋"/>
          <w:szCs w:val="32"/>
        </w:rPr>
      </w:pPr>
      <w:r>
        <w:rPr>
          <w:rFonts w:ascii="黑体" w:hAnsi="黑体" w:eastAsia="黑体"/>
          <w:szCs w:val="32"/>
        </w:rPr>
        <w:t>第十一条</w:t>
      </w:r>
      <w:r>
        <w:rPr>
          <w:rFonts w:hint="eastAsia" w:ascii="黑体" w:hAnsi="黑体" w:eastAsia="黑体"/>
          <w:szCs w:val="32"/>
        </w:rPr>
        <w:t xml:space="preserve"> </w:t>
      </w:r>
      <w:r>
        <w:rPr>
          <w:rFonts w:hint="eastAsia" w:ascii="仿宋" w:hAnsi="仿宋" w:eastAsia="仿宋"/>
          <w:szCs w:val="32"/>
        </w:rPr>
        <w:t xml:space="preserve"> 纪检监察机关对典型案件应当深入分析研判受处分人所在单位的政治生态，查找相关党组织（单位）在教育、管理、监督等方面存在的漏洞和薄弱环节，根据工作实际，制发纪检监察建议书，并在向受处分人所在党组织（单位）宣布处分决定时一并送达。</w:t>
      </w:r>
    </w:p>
    <w:p>
      <w:pPr>
        <w:spacing w:line="560" w:lineRule="exact"/>
        <w:ind w:firstLine="707" w:firstLineChars="221"/>
        <w:rPr>
          <w:rFonts w:ascii="仿宋" w:hAnsi="仿宋" w:eastAsia="仿宋"/>
          <w:szCs w:val="32"/>
        </w:rPr>
      </w:pPr>
    </w:p>
    <w:p>
      <w:pPr>
        <w:spacing w:line="560" w:lineRule="exact"/>
        <w:jc w:val="center"/>
        <w:rPr>
          <w:rFonts w:ascii="黑体" w:hAnsi="黑体" w:eastAsia="黑体"/>
          <w:szCs w:val="32"/>
        </w:rPr>
      </w:pPr>
      <w:r>
        <w:rPr>
          <w:rFonts w:ascii="黑体" w:hAnsi="黑体" w:eastAsia="黑体"/>
          <w:szCs w:val="32"/>
        </w:rPr>
        <w:t>第三章</w:t>
      </w:r>
      <w:r>
        <w:rPr>
          <w:rFonts w:hint="eastAsia" w:ascii="黑体" w:hAnsi="黑体" w:eastAsia="黑体"/>
          <w:szCs w:val="32"/>
        </w:rPr>
        <w:t xml:space="preserve">  </w:t>
      </w:r>
      <w:r>
        <w:rPr>
          <w:rFonts w:ascii="黑体" w:hAnsi="黑体" w:eastAsia="黑体"/>
          <w:szCs w:val="32"/>
        </w:rPr>
        <w:t>受处分人职务、职级、岗位与工资待遇调整</w:t>
      </w:r>
    </w:p>
    <w:p>
      <w:pPr>
        <w:spacing w:line="560" w:lineRule="exact"/>
        <w:ind w:firstLine="707" w:firstLineChars="221"/>
        <w:rPr>
          <w:rFonts w:hint="eastAsia" w:ascii="仿宋" w:hAnsi="仿宋" w:eastAsia="仿宋"/>
          <w:szCs w:val="32"/>
        </w:rPr>
      </w:pPr>
    </w:p>
    <w:p>
      <w:pPr>
        <w:spacing w:line="560" w:lineRule="exact"/>
        <w:ind w:firstLine="707" w:firstLineChars="221"/>
        <w:rPr>
          <w:rFonts w:ascii="仿宋" w:hAnsi="仿宋" w:eastAsia="仿宋"/>
          <w:szCs w:val="32"/>
        </w:rPr>
      </w:pPr>
      <w:r>
        <w:rPr>
          <w:rFonts w:ascii="黑体" w:hAnsi="黑体" w:eastAsia="黑体"/>
          <w:szCs w:val="32"/>
        </w:rPr>
        <w:t>第十二条</w:t>
      </w:r>
      <w:r>
        <w:rPr>
          <w:rFonts w:hint="eastAsia" w:ascii="仿宋" w:hAnsi="仿宋" w:eastAsia="仿宋"/>
          <w:szCs w:val="32"/>
        </w:rPr>
        <w:t xml:space="preserve">  党员受到党纪处分，涉及职务、职级、工资、工作及其他有关待遇相应调整或者限制及党员权利恢复的，按照以下规定办理：</w:t>
      </w:r>
    </w:p>
    <w:p>
      <w:pPr>
        <w:spacing w:line="560" w:lineRule="exact"/>
        <w:ind w:firstLine="707" w:firstLineChars="221"/>
        <w:rPr>
          <w:rFonts w:ascii="仿宋" w:hAnsi="仿宋" w:eastAsia="仿宋"/>
          <w:szCs w:val="32"/>
        </w:rPr>
      </w:pPr>
      <w:r>
        <w:rPr>
          <w:rFonts w:hint="eastAsia" w:ascii="仿宋" w:hAnsi="仿宋" w:eastAsia="仿宋"/>
          <w:szCs w:val="32"/>
        </w:rPr>
        <w:t>（一）受到警告处分，一年内不得在党内提升职务和向党外组织推荐担任高于其原任职务的党外职务。</w:t>
      </w:r>
    </w:p>
    <w:p>
      <w:pPr>
        <w:spacing w:line="560" w:lineRule="exact"/>
        <w:ind w:firstLine="707" w:firstLineChars="221"/>
        <w:rPr>
          <w:rFonts w:ascii="仿宋" w:hAnsi="仿宋" w:eastAsia="仿宋"/>
          <w:szCs w:val="32"/>
        </w:rPr>
      </w:pPr>
      <w:r>
        <w:rPr>
          <w:rFonts w:hint="eastAsia" w:ascii="仿宋" w:hAnsi="仿宋" w:eastAsia="仿宋"/>
          <w:szCs w:val="32"/>
        </w:rPr>
        <w:t>（二）受到严重警告处分，如果对违纪行为是依据</w:t>
      </w:r>
      <w:r>
        <w:rPr>
          <w:rFonts w:ascii="仿宋" w:hAnsi="仿宋" w:eastAsia="仿宋"/>
          <w:szCs w:val="32"/>
        </w:rPr>
        <w:t>2003</w:t>
      </w:r>
      <w:r>
        <w:rPr>
          <w:rFonts w:hint="eastAsia" w:ascii="仿宋" w:hAnsi="仿宋" w:eastAsia="仿宋"/>
          <w:szCs w:val="32"/>
        </w:rPr>
        <w:t>年《中国共产党纪律处分条例》认定的，则一年内不得在党内提升职务和向党外组织推荐担任高于其原任职务的党外职务；如果对违纪行为是依据</w:t>
      </w:r>
      <w:r>
        <w:rPr>
          <w:rFonts w:ascii="仿宋" w:hAnsi="仿宋" w:eastAsia="仿宋"/>
          <w:szCs w:val="32"/>
        </w:rPr>
        <w:t>2015</w:t>
      </w:r>
      <w:r>
        <w:rPr>
          <w:rFonts w:hint="eastAsia" w:ascii="仿宋" w:hAnsi="仿宋" w:eastAsia="仿宋"/>
          <w:szCs w:val="32"/>
        </w:rPr>
        <w:t>年《中国共产党纪律处分条例》或者</w:t>
      </w:r>
      <w:r>
        <w:rPr>
          <w:rFonts w:ascii="仿宋" w:hAnsi="仿宋" w:eastAsia="仿宋"/>
          <w:szCs w:val="32"/>
        </w:rPr>
        <w:t>2018</w:t>
      </w:r>
      <w:r>
        <w:rPr>
          <w:rFonts w:hint="eastAsia" w:ascii="仿宋" w:hAnsi="仿宋" w:eastAsia="仿宋"/>
          <w:szCs w:val="32"/>
        </w:rPr>
        <w:t>年《中国共产党纪律处分条例》认定的，则一年半内不得在党内提升职务和向党外组织推荐担任高于其原任职务的党外职务。</w:t>
      </w:r>
    </w:p>
    <w:p>
      <w:pPr>
        <w:spacing w:line="560" w:lineRule="exact"/>
        <w:ind w:firstLine="707" w:firstLineChars="221"/>
        <w:rPr>
          <w:rFonts w:ascii="仿宋" w:hAnsi="仿宋" w:eastAsia="仿宋"/>
          <w:szCs w:val="32"/>
        </w:rPr>
      </w:pPr>
      <w:r>
        <w:rPr>
          <w:rFonts w:hint="eastAsia" w:ascii="仿宋" w:hAnsi="仿宋" w:eastAsia="仿宋"/>
          <w:szCs w:val="32"/>
        </w:rPr>
        <w:t>（三）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受到撤销党内职务处分或者依照《中国共产党纪律处分条例》第十一条第二款规定受到严重警告处分的，二年内不得在党内担任和向党外组织推荐担任与其原任职务相当或者高于其原任职务的职务。</w:t>
      </w:r>
    </w:p>
    <w:p>
      <w:pPr>
        <w:spacing w:line="560" w:lineRule="exact"/>
        <w:ind w:firstLine="707" w:firstLineChars="221"/>
        <w:rPr>
          <w:rFonts w:ascii="仿宋" w:hAnsi="仿宋" w:eastAsia="仿宋"/>
          <w:szCs w:val="32"/>
        </w:rPr>
      </w:pPr>
      <w:r>
        <w:rPr>
          <w:rFonts w:hint="eastAsia" w:ascii="仿宋" w:hAnsi="仿宋" w:eastAsia="仿宋"/>
          <w:szCs w:val="32"/>
        </w:rPr>
        <w:t>（四）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违纪行为的，应当开除党籍。</w:t>
      </w:r>
    </w:p>
    <w:p>
      <w:pPr>
        <w:spacing w:line="560" w:lineRule="exact"/>
        <w:ind w:firstLine="707" w:firstLineChars="221"/>
        <w:rPr>
          <w:rFonts w:ascii="仿宋" w:hAnsi="仿宋" w:eastAsia="仿宋"/>
          <w:szCs w:val="32"/>
        </w:rPr>
      </w:pPr>
      <w:r>
        <w:rPr>
          <w:rFonts w:hint="eastAsia" w:ascii="仿宋" w:hAnsi="仿宋" w:eastAsia="仿宋"/>
          <w:szCs w:val="32"/>
        </w:rPr>
        <w:t>受到留党察看处分的党员，其党内职务自然撤销，担任党外组织职务的，应当建议党外组织撤销其党外职务。恢复党员权利后二年内，不得在党内担任和向党外组织推荐担任与其原任职务相当或者高于其原任职务的职务。</w:t>
      </w:r>
    </w:p>
    <w:p>
      <w:pPr>
        <w:spacing w:line="560" w:lineRule="exact"/>
        <w:ind w:firstLine="707" w:firstLineChars="221"/>
        <w:rPr>
          <w:rFonts w:ascii="仿宋" w:hAnsi="仿宋" w:eastAsia="仿宋"/>
          <w:szCs w:val="32"/>
        </w:rPr>
      </w:pPr>
      <w:r>
        <w:rPr>
          <w:rFonts w:hint="eastAsia" w:ascii="仿宋" w:hAnsi="仿宋" w:eastAsia="仿宋"/>
          <w:szCs w:val="32"/>
        </w:rPr>
        <w:t>（五）受到开除党籍处分，五年内不得重新入党，也不得推荐担任与其原任职务相当或者高于其原任职务的党外职务。</w:t>
      </w:r>
    </w:p>
    <w:p>
      <w:pPr>
        <w:spacing w:line="560" w:lineRule="exact"/>
        <w:ind w:firstLine="707" w:firstLineChars="221"/>
        <w:rPr>
          <w:rFonts w:ascii="仿宋" w:hAnsi="仿宋" w:eastAsia="仿宋"/>
          <w:szCs w:val="32"/>
        </w:rPr>
      </w:pPr>
      <w:r>
        <w:rPr>
          <w:rFonts w:hint="eastAsia" w:ascii="仿宋" w:hAnsi="仿宋" w:eastAsia="仿宋"/>
          <w:szCs w:val="32"/>
        </w:rPr>
        <w:t>受到撤销党内职务以上（含撤销党内职务）处分的，应当按照有关规定和要求办理其职务、工资、工作及其他有关待遇等相应变更手续。</w:t>
      </w:r>
    </w:p>
    <w:p>
      <w:pPr>
        <w:spacing w:line="560" w:lineRule="exact"/>
        <w:ind w:firstLine="707" w:firstLineChars="221"/>
        <w:rPr>
          <w:rFonts w:ascii="仿宋" w:hAnsi="仿宋" w:eastAsia="仿宋"/>
          <w:szCs w:val="32"/>
        </w:rPr>
      </w:pPr>
      <w:r>
        <w:rPr>
          <w:rFonts w:ascii="黑体" w:hAnsi="黑体" w:eastAsia="黑体"/>
          <w:szCs w:val="32"/>
        </w:rPr>
        <w:t>第十三条</w:t>
      </w:r>
      <w:r>
        <w:rPr>
          <w:rFonts w:hint="eastAsia" w:ascii="仿宋" w:hAnsi="仿宋" w:eastAsia="仿宋"/>
          <w:szCs w:val="32"/>
        </w:rPr>
        <w:t xml:space="preserve">  公务员（包括参照《中华人民共和国公务员法》管理的人员，下同）受到政务处分，涉及职务、职级、工资、工作及其他有关待遇等相应调整或者限制的，按照以下规定办理：</w:t>
      </w:r>
    </w:p>
    <w:p>
      <w:pPr>
        <w:spacing w:line="560" w:lineRule="exact"/>
        <w:ind w:firstLine="707" w:firstLineChars="221"/>
        <w:rPr>
          <w:rFonts w:ascii="仿宋" w:hAnsi="仿宋" w:eastAsia="仿宋"/>
          <w:szCs w:val="32"/>
        </w:rPr>
      </w:pPr>
      <w:r>
        <w:rPr>
          <w:rFonts w:hint="eastAsia" w:ascii="仿宋" w:hAnsi="仿宋" w:eastAsia="仿宋"/>
          <w:szCs w:val="32"/>
        </w:rPr>
        <w:t>（一）在政务处分期内不得晋升职务、职级、衔级和级别；其中，受记过、记大过、降级、撤职处分的，不得晋升工资档次。</w:t>
      </w:r>
    </w:p>
    <w:p>
      <w:pPr>
        <w:spacing w:line="560" w:lineRule="exact"/>
        <w:ind w:firstLine="707" w:firstLineChars="221"/>
        <w:rPr>
          <w:rFonts w:ascii="仿宋" w:hAnsi="仿宋" w:eastAsia="仿宋"/>
          <w:szCs w:val="32"/>
        </w:rPr>
      </w:pPr>
      <w:r>
        <w:rPr>
          <w:rFonts w:hint="eastAsia" w:ascii="仿宋" w:hAnsi="仿宋" w:eastAsia="仿宋"/>
          <w:szCs w:val="32"/>
        </w:rPr>
        <w:t>（二）受警告、记过、记大过处分的，不降低职务工资、级别工资和津贴补贴。</w:t>
      </w:r>
    </w:p>
    <w:p>
      <w:pPr>
        <w:spacing w:line="560" w:lineRule="exact"/>
        <w:ind w:firstLine="707" w:firstLineChars="221"/>
        <w:rPr>
          <w:rFonts w:ascii="仿宋" w:hAnsi="仿宋" w:eastAsia="仿宋"/>
          <w:szCs w:val="32"/>
        </w:rPr>
      </w:pPr>
      <w:r>
        <w:rPr>
          <w:rFonts w:hint="eastAsia" w:ascii="仿宋" w:hAnsi="仿宋" w:eastAsia="仿宋"/>
          <w:szCs w:val="32"/>
        </w:rPr>
        <w:t>（三）受降级处分的，从受处分的次月起按照有关规定降低一个级别。受处分前的级别为本职务对应最低级别的，降低一个级别工资档次，级别工资为本级别最低档的，按本级别的一个工资档差降低级别工资，级别工资为二十七级</w:t>
      </w:r>
      <w:r>
        <w:rPr>
          <w:rFonts w:ascii="仿宋" w:hAnsi="仿宋" w:eastAsia="仿宋"/>
          <w:szCs w:val="32"/>
        </w:rPr>
        <w:t>1</w:t>
      </w:r>
      <w:r>
        <w:rPr>
          <w:rFonts w:hint="eastAsia" w:ascii="仿宋" w:hAnsi="仿宋" w:eastAsia="仿宋"/>
          <w:szCs w:val="32"/>
        </w:rPr>
        <w:t>档的，可给予记大过处分。</w:t>
      </w:r>
    </w:p>
    <w:p>
      <w:pPr>
        <w:spacing w:line="560" w:lineRule="exact"/>
        <w:ind w:firstLine="707" w:firstLineChars="221"/>
        <w:rPr>
          <w:rFonts w:ascii="仿宋" w:hAnsi="仿宋" w:eastAsia="仿宋"/>
          <w:szCs w:val="32"/>
        </w:rPr>
      </w:pPr>
      <w:r>
        <w:rPr>
          <w:rFonts w:hint="eastAsia" w:ascii="仿宋" w:hAnsi="仿宋" w:eastAsia="仿宋"/>
          <w:szCs w:val="32"/>
        </w:rPr>
        <w:t>（四）受撤职处分的，在撤销领导职务、职级的同时，降低一个及以上职级，一般不得确定为领导职务，新任职级的任职时间重新计算。每降低一个职级一般相应降低一个级别，降低后的级别不得超过新任职级对应的最高级别。从受撤职处分的次月起，根据新任职级或者职务执行相应的职级工资或者职务工资标准；降低职级或者职务相应降低级别时，级别工资逐级就近就低套入降低后级别相应的工资档次；其他工资待遇按照有关规定执行。</w:t>
      </w:r>
    </w:p>
    <w:p>
      <w:pPr>
        <w:spacing w:line="560" w:lineRule="exact"/>
        <w:ind w:firstLine="707" w:firstLineChars="221"/>
        <w:rPr>
          <w:rFonts w:ascii="仿宋" w:hAnsi="仿宋" w:eastAsia="仿宋"/>
          <w:szCs w:val="32"/>
        </w:rPr>
      </w:pPr>
      <w:r>
        <w:rPr>
          <w:rFonts w:hint="eastAsia" w:ascii="仿宋" w:hAnsi="仿宋" w:eastAsia="仿宋"/>
          <w:szCs w:val="32"/>
        </w:rPr>
        <w:t>（五）受开除处分的，自处分决定生效之日起，解除其与所在机关、单位的人事关系，不得再录用为公务员。</w:t>
      </w:r>
    </w:p>
    <w:p>
      <w:pPr>
        <w:spacing w:line="560" w:lineRule="exact"/>
        <w:ind w:firstLine="707" w:firstLineChars="221"/>
        <w:rPr>
          <w:rFonts w:ascii="仿宋" w:hAnsi="仿宋" w:eastAsia="仿宋"/>
          <w:szCs w:val="32"/>
        </w:rPr>
      </w:pPr>
      <w:r>
        <w:rPr>
          <w:rFonts w:ascii="黑体" w:hAnsi="黑体" w:eastAsia="黑体"/>
          <w:szCs w:val="32"/>
        </w:rPr>
        <w:t>第十四条</w:t>
      </w:r>
      <w:r>
        <w:rPr>
          <w:rFonts w:hint="eastAsia" w:ascii="仿宋" w:hAnsi="仿宋" w:eastAsia="仿宋"/>
          <w:szCs w:val="32"/>
        </w:rPr>
        <w:t xml:space="preserve">  事业单位中从事公务及管理的人员（以下简称事业单位工作人员）受到政务处分，涉及职务、岗位等级等相应调整或者限制的，按照以下规定办理：</w:t>
      </w:r>
    </w:p>
    <w:p>
      <w:pPr>
        <w:spacing w:line="560" w:lineRule="exact"/>
        <w:ind w:firstLine="707" w:firstLineChars="221"/>
        <w:rPr>
          <w:rFonts w:ascii="仿宋" w:hAnsi="仿宋" w:eastAsia="仿宋"/>
          <w:szCs w:val="32"/>
        </w:rPr>
      </w:pPr>
      <w:r>
        <w:rPr>
          <w:rFonts w:hint="eastAsia" w:ascii="仿宋" w:hAnsi="仿宋" w:eastAsia="仿宋"/>
          <w:szCs w:val="32"/>
        </w:rPr>
        <w:t>（一）在政务处分期内，不得晋升职务、岗位和职员等级、职称；其中，受记过、记大过、降级、撤职处分的，不得晋升薪酬待遇等级。</w:t>
      </w:r>
    </w:p>
    <w:p>
      <w:pPr>
        <w:spacing w:line="560" w:lineRule="exact"/>
        <w:ind w:firstLine="707" w:firstLineChars="221"/>
        <w:rPr>
          <w:rFonts w:ascii="仿宋" w:hAnsi="仿宋" w:eastAsia="仿宋"/>
          <w:szCs w:val="32"/>
        </w:rPr>
      </w:pPr>
      <w:r>
        <w:rPr>
          <w:rFonts w:hint="eastAsia" w:ascii="仿宋" w:hAnsi="仿宋" w:eastAsia="仿宋"/>
          <w:szCs w:val="32"/>
        </w:rPr>
        <w:t>（二）受记过、记大过、降级、撤职处分的，在处分期内不得参加本专业（技术、技能）领域专业技术职务任职资格或者工勤技能人员技术等级考试（评审）。应当取消专业技术职务任职资格或者职业资格的，按照有关规定办理。</w:t>
      </w:r>
    </w:p>
    <w:p>
      <w:pPr>
        <w:spacing w:line="560" w:lineRule="exact"/>
        <w:ind w:firstLine="707" w:firstLineChars="221"/>
        <w:rPr>
          <w:rFonts w:ascii="仿宋" w:hAnsi="仿宋" w:eastAsia="仿宋"/>
          <w:szCs w:val="32"/>
        </w:rPr>
      </w:pPr>
      <w:r>
        <w:rPr>
          <w:rFonts w:hint="eastAsia" w:ascii="仿宋" w:hAnsi="仿宋" w:eastAsia="仿宋"/>
          <w:szCs w:val="32"/>
        </w:rPr>
        <w:t>（三）受撤职处分的，降低职务、岗位或者职员等级，同时按照有关规定降低一个及以上岗位或者职员等级聘用，并降低薪酬待遇。撤职后根据新确定等级按照有关规定相应确定工资待遇。</w:t>
      </w:r>
    </w:p>
    <w:p>
      <w:pPr>
        <w:spacing w:line="560" w:lineRule="exact"/>
        <w:ind w:firstLine="707" w:firstLineChars="221"/>
        <w:rPr>
          <w:rFonts w:ascii="仿宋" w:hAnsi="仿宋" w:eastAsia="仿宋"/>
          <w:szCs w:val="32"/>
        </w:rPr>
      </w:pPr>
      <w:r>
        <w:rPr>
          <w:rFonts w:hint="eastAsia" w:ascii="仿宋" w:hAnsi="仿宋" w:eastAsia="仿宋"/>
          <w:szCs w:val="32"/>
        </w:rPr>
        <w:t>（四）对同时在管理和专业技术两类岗位任职的事业单位工作人员给予撤职处分时，应当同时降低两类岗位的等级。</w:t>
      </w:r>
    </w:p>
    <w:p>
      <w:pPr>
        <w:spacing w:line="560" w:lineRule="exact"/>
        <w:ind w:firstLine="707" w:firstLineChars="221"/>
        <w:rPr>
          <w:rFonts w:ascii="仿宋" w:hAnsi="仿宋" w:eastAsia="仿宋"/>
          <w:szCs w:val="32"/>
        </w:rPr>
      </w:pPr>
      <w:r>
        <w:rPr>
          <w:rFonts w:hint="eastAsia" w:ascii="仿宋" w:hAnsi="仿宋" w:eastAsia="仿宋"/>
          <w:szCs w:val="32"/>
        </w:rPr>
        <w:t>（五）受开除处分的，自处分决定生效之日起，解除其与单位的人事关系或者劳动关系。</w:t>
      </w:r>
    </w:p>
    <w:p>
      <w:pPr>
        <w:spacing w:line="560" w:lineRule="exact"/>
        <w:ind w:firstLine="707" w:firstLineChars="221"/>
        <w:rPr>
          <w:rFonts w:ascii="仿宋" w:hAnsi="仿宋" w:eastAsia="仿宋"/>
          <w:szCs w:val="32"/>
        </w:rPr>
      </w:pPr>
      <w:r>
        <w:rPr>
          <w:rFonts w:ascii="黑体" w:hAnsi="黑体" w:eastAsia="黑体"/>
          <w:szCs w:val="32"/>
        </w:rPr>
        <w:t>第十五条</w:t>
      </w:r>
      <w:r>
        <w:rPr>
          <w:rFonts w:hint="eastAsia" w:ascii="仿宋" w:hAnsi="仿宋" w:eastAsia="仿宋"/>
          <w:szCs w:val="32"/>
        </w:rPr>
        <w:t xml:space="preserve">  国有企业管理人员受到政务处分，涉及职务、岗位等级等相应调整或者限制的，按照以下规定办理：</w:t>
      </w:r>
    </w:p>
    <w:p>
      <w:pPr>
        <w:spacing w:line="560" w:lineRule="exact"/>
        <w:ind w:firstLine="707" w:firstLineChars="221"/>
        <w:rPr>
          <w:rFonts w:ascii="仿宋" w:hAnsi="仿宋" w:eastAsia="仿宋"/>
          <w:szCs w:val="32"/>
        </w:rPr>
      </w:pPr>
      <w:r>
        <w:rPr>
          <w:rFonts w:hint="eastAsia" w:ascii="仿宋" w:hAnsi="仿宋" w:eastAsia="仿宋"/>
          <w:szCs w:val="32"/>
        </w:rPr>
        <w:t>（一）在政务处分期内，不得晋升职务、岗位等级和职称；其中，受记过、记大过、降级、撤职处分的，不得晋升薪酬待遇等级。</w:t>
      </w:r>
    </w:p>
    <w:p>
      <w:pPr>
        <w:spacing w:line="560" w:lineRule="exact"/>
        <w:ind w:firstLine="707" w:firstLineChars="221"/>
        <w:rPr>
          <w:rFonts w:ascii="仿宋" w:hAnsi="仿宋" w:eastAsia="仿宋"/>
          <w:szCs w:val="32"/>
        </w:rPr>
      </w:pPr>
      <w:r>
        <w:rPr>
          <w:rFonts w:hint="eastAsia" w:ascii="仿宋" w:hAnsi="仿宋" w:eastAsia="仿宋"/>
          <w:szCs w:val="32"/>
        </w:rPr>
        <w:t>（二）受撤职处分的，降低一个及以上职务或者岗位等级，同时按照有关要求降低薪酬待遇，一般不得确定为领导职务。</w:t>
      </w:r>
    </w:p>
    <w:p>
      <w:pPr>
        <w:spacing w:line="560" w:lineRule="exact"/>
        <w:ind w:firstLine="707" w:firstLineChars="221"/>
        <w:rPr>
          <w:rFonts w:ascii="仿宋" w:hAnsi="仿宋" w:eastAsia="仿宋"/>
          <w:szCs w:val="32"/>
        </w:rPr>
      </w:pPr>
      <w:r>
        <w:rPr>
          <w:rFonts w:hint="eastAsia" w:ascii="仿宋" w:hAnsi="仿宋" w:eastAsia="仿宋"/>
          <w:szCs w:val="32"/>
        </w:rPr>
        <w:t>（三）受开除处分的，自处分决定生效之日起，解除其与企业的劳动关系。</w:t>
      </w:r>
    </w:p>
    <w:p>
      <w:pPr>
        <w:spacing w:line="560" w:lineRule="exact"/>
        <w:ind w:firstLine="707" w:firstLineChars="221"/>
        <w:rPr>
          <w:rFonts w:ascii="仿宋" w:hAnsi="仿宋" w:eastAsia="仿宋"/>
          <w:szCs w:val="32"/>
        </w:rPr>
      </w:pPr>
      <w:r>
        <w:rPr>
          <w:rFonts w:hint="eastAsia" w:ascii="仿宋" w:hAnsi="仿宋" w:eastAsia="仿宋"/>
          <w:szCs w:val="32"/>
        </w:rPr>
        <w:t>（四）构成犯罪被判处刑罚的，终身不得担任国有企业的领导职务。</w:t>
      </w:r>
    </w:p>
    <w:p>
      <w:pPr>
        <w:spacing w:line="560" w:lineRule="exact"/>
        <w:ind w:firstLine="707" w:firstLineChars="221"/>
        <w:rPr>
          <w:rFonts w:ascii="仿宋" w:hAnsi="仿宋" w:eastAsia="仿宋"/>
          <w:szCs w:val="32"/>
        </w:rPr>
      </w:pPr>
      <w:r>
        <w:rPr>
          <w:rFonts w:ascii="黑体" w:hAnsi="黑体" w:eastAsia="黑体"/>
          <w:szCs w:val="32"/>
        </w:rPr>
        <w:t>第十六条</w:t>
      </w:r>
      <w:r>
        <w:rPr>
          <w:rFonts w:hint="eastAsia" w:ascii="仿宋" w:hAnsi="仿宋" w:eastAsia="仿宋"/>
          <w:szCs w:val="32"/>
        </w:rPr>
        <w:t xml:space="preserve">  基层群众性自治组织中的人员受到党纪政务处分的，根据县级党委、政府或者主管部门制定的减发或者扣发补贴、奖金等具体规定执行，乡镇党委、政府（街道党工委、办事处）负责监督落实减发或者扣发补贴、奖金等具体事宜。</w:t>
      </w:r>
    </w:p>
    <w:p>
      <w:pPr>
        <w:spacing w:line="560" w:lineRule="exact"/>
        <w:ind w:firstLine="707" w:firstLineChars="221"/>
        <w:rPr>
          <w:rFonts w:ascii="仿宋" w:hAnsi="仿宋" w:eastAsia="仿宋"/>
          <w:szCs w:val="32"/>
        </w:rPr>
      </w:pPr>
      <w:r>
        <w:rPr>
          <w:rFonts w:hint="eastAsia" w:ascii="仿宋" w:hAnsi="仿宋" w:eastAsia="仿宋"/>
          <w:szCs w:val="32"/>
        </w:rPr>
        <w:t>村党组织领导班子成员和村民委员会成员中的党员因违反廉洁履职问题受到撤销党内职务处分的，或者受到留党察看处分恢复党员权利后，两年内不得担任村党组织领导班子成员；被责令辞职、免职的，一年内不得担任村党组织领导班子成员。</w:t>
      </w:r>
    </w:p>
    <w:p>
      <w:pPr>
        <w:spacing w:line="560" w:lineRule="exact"/>
        <w:ind w:firstLine="707" w:firstLineChars="221"/>
        <w:rPr>
          <w:rFonts w:ascii="仿宋" w:hAnsi="仿宋" w:eastAsia="仿宋"/>
          <w:szCs w:val="32"/>
        </w:rPr>
      </w:pPr>
      <w:r>
        <w:rPr>
          <w:rFonts w:ascii="黑体" w:hAnsi="黑体" w:eastAsia="黑体"/>
          <w:szCs w:val="32"/>
        </w:rPr>
        <w:t>第十七条</w:t>
      </w:r>
      <w:r>
        <w:rPr>
          <w:rFonts w:hint="eastAsia" w:ascii="黑体" w:hAnsi="黑体" w:eastAsia="黑体"/>
          <w:szCs w:val="32"/>
        </w:rPr>
        <w:t xml:space="preserve"> </w:t>
      </w:r>
      <w:r>
        <w:rPr>
          <w:rFonts w:hint="eastAsia" w:ascii="仿宋" w:hAnsi="仿宋" w:eastAsia="仿宋"/>
          <w:szCs w:val="32"/>
        </w:rPr>
        <w:t xml:space="preserve"> 党的各级代表大会的代表受到留党察看以上（含留党察看）处分的，党组织应当终止其代表资格。</w:t>
      </w:r>
    </w:p>
    <w:p>
      <w:pPr>
        <w:spacing w:line="560" w:lineRule="exact"/>
        <w:ind w:firstLine="707" w:firstLineChars="221"/>
        <w:rPr>
          <w:rFonts w:ascii="仿宋" w:hAnsi="仿宋" w:eastAsia="仿宋"/>
          <w:szCs w:val="32"/>
        </w:rPr>
      </w:pPr>
      <w:r>
        <w:rPr>
          <w:rFonts w:hint="eastAsia" w:ascii="仿宋" w:hAnsi="仿宋" w:eastAsia="仿宋"/>
          <w:szCs w:val="32"/>
        </w:rPr>
        <w:t>全国和地方各级人民代表大会代表、中国人民政治协商会议全国委员会和地方委员会委员受到党纪政务处分后，涉及其人大代表或者政协委员资格的，依照国家法律法规有关规定或者中国人民政治协商会议章程作出相应处理。</w:t>
      </w:r>
    </w:p>
    <w:p>
      <w:pPr>
        <w:spacing w:line="560" w:lineRule="exact"/>
        <w:ind w:firstLine="707" w:firstLineChars="221"/>
        <w:rPr>
          <w:rFonts w:ascii="仿宋" w:hAnsi="仿宋" w:eastAsia="仿宋"/>
          <w:szCs w:val="32"/>
        </w:rPr>
      </w:pPr>
      <w:r>
        <w:rPr>
          <w:rFonts w:ascii="黑体" w:hAnsi="黑体" w:eastAsia="黑体"/>
          <w:szCs w:val="32"/>
        </w:rPr>
        <w:t>第十八条</w:t>
      </w:r>
      <w:r>
        <w:rPr>
          <w:rFonts w:hint="eastAsia" w:ascii="仿宋" w:hAnsi="仿宋" w:eastAsia="仿宋"/>
          <w:szCs w:val="32"/>
        </w:rPr>
        <w:t xml:space="preserve">  受处分人因违纪违法取得的财物和用于违纪违法行为的本人财物，除依法应当由其他机关没收、追缴或者责令退赔的外，由处分决定机关依规依纪依法予以没收、追缴或者责令退赔；对自愿上交的，按程序登记接收；应当退还原所有人或者原持有人的，依规依纪依法予以退还；属于国家财产或者不应当退还以及无法退还的，上缴国库。</w:t>
      </w:r>
    </w:p>
    <w:p>
      <w:pPr>
        <w:spacing w:line="560" w:lineRule="exact"/>
        <w:ind w:firstLine="707" w:firstLineChars="221"/>
        <w:rPr>
          <w:rFonts w:ascii="仿宋" w:hAnsi="仿宋" w:eastAsia="仿宋"/>
          <w:szCs w:val="32"/>
        </w:rPr>
      </w:pPr>
      <w:r>
        <w:rPr>
          <w:rFonts w:hint="eastAsia" w:ascii="仿宋" w:hAnsi="仿宋" w:eastAsia="仿宋"/>
          <w:szCs w:val="32"/>
        </w:rPr>
        <w:t>受处分人因违纪违法行为获得的职务、职级、衔级、级别、岗位等级、职称、待遇、资格、学历、学位、荣誉、奖励等其他利益，纪检监察机关应当建议有关机关、单位、组织按规定予以纠正。</w:t>
      </w:r>
    </w:p>
    <w:p>
      <w:pPr>
        <w:spacing w:line="560" w:lineRule="exact"/>
        <w:ind w:firstLine="707" w:firstLineChars="221"/>
        <w:rPr>
          <w:rFonts w:ascii="仿宋" w:hAnsi="仿宋" w:eastAsia="仿宋"/>
          <w:szCs w:val="32"/>
        </w:rPr>
      </w:pPr>
      <w:r>
        <w:rPr>
          <w:rFonts w:ascii="黑体" w:hAnsi="黑体" w:eastAsia="黑体"/>
          <w:szCs w:val="32"/>
        </w:rPr>
        <w:t>第十九条</w:t>
      </w:r>
      <w:r>
        <w:rPr>
          <w:rFonts w:hint="eastAsia" w:ascii="仿宋" w:hAnsi="仿宋" w:eastAsia="仿宋"/>
          <w:szCs w:val="32"/>
        </w:rPr>
        <w:t xml:space="preserve">  受处分人受到处分，涉及职务、职级、衔级、级别、岗位和职员等级、职称、工资待遇、政策性住房、办公用房、办公用车等调整的，受处分人所在党组织（单位）应当自作出处分决定后一个月内，依照规定程序办理职务、岗位和职员等级、职称、工资待遇等变更手续。特殊情况下，经作出或者批准作出处分决定的党组织（单位）批准，可以适当延长办理期限。办理期限最长不得超过六个月。工资待遇调整从受处分的次月起执行。</w:t>
      </w:r>
    </w:p>
    <w:p>
      <w:pPr>
        <w:spacing w:line="560" w:lineRule="exact"/>
        <w:ind w:firstLine="707" w:firstLineChars="221"/>
        <w:rPr>
          <w:rFonts w:ascii="仿宋" w:hAnsi="仿宋" w:eastAsia="仿宋"/>
          <w:szCs w:val="32"/>
        </w:rPr>
      </w:pPr>
      <w:r>
        <w:rPr>
          <w:rFonts w:ascii="黑体" w:hAnsi="黑体" w:eastAsia="黑体"/>
          <w:szCs w:val="32"/>
        </w:rPr>
        <w:t>第二十条</w:t>
      </w:r>
      <w:r>
        <w:rPr>
          <w:rFonts w:hint="eastAsia" w:ascii="仿宋" w:hAnsi="仿宋" w:eastAsia="仿宋"/>
          <w:szCs w:val="32"/>
        </w:rPr>
        <w:t xml:space="preserve">  经过复议、复查，党纪处分决定被改变的，应作出新的处分决定，并经原批准的党的委员会或者纪律检查委员会批准执行。经复议、复查或者审查决定，对于全部或者部分纠正的案件，重新作出的决定应当在一定范围内宣布。</w:t>
      </w:r>
    </w:p>
    <w:p>
      <w:pPr>
        <w:spacing w:line="560" w:lineRule="exact"/>
        <w:ind w:firstLine="707" w:firstLineChars="221"/>
        <w:rPr>
          <w:rFonts w:ascii="仿宋" w:hAnsi="仿宋" w:eastAsia="仿宋"/>
          <w:szCs w:val="32"/>
        </w:rPr>
      </w:pPr>
      <w:r>
        <w:rPr>
          <w:rFonts w:hint="eastAsia" w:ascii="仿宋" w:hAnsi="仿宋" w:eastAsia="仿宋"/>
          <w:szCs w:val="32"/>
        </w:rPr>
        <w:t>经过复审、复核，政务处分决定被变更，需要调整职务、职级、衔级、级别、岗位和职员等级或者薪酬待遇等的，应当按照规定予以调整。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pPr>
        <w:spacing w:line="560" w:lineRule="exact"/>
        <w:ind w:firstLine="707" w:firstLineChars="221"/>
        <w:rPr>
          <w:rFonts w:ascii="仿宋" w:hAnsi="仿宋" w:eastAsia="仿宋"/>
          <w:szCs w:val="32"/>
        </w:rPr>
      </w:pPr>
      <w:r>
        <w:rPr>
          <w:rFonts w:hint="eastAsia" w:ascii="仿宋" w:hAnsi="仿宋" w:eastAsia="仿宋"/>
          <w:szCs w:val="32"/>
        </w:rPr>
        <w:t>公职人员因有《中华人民共和国公职人员政务处分法》第五十七条、第五十八条规定的情形被撤销政务处分或者减轻政务处分的，应当对其薪酬待遇受到的损失予以补偿。</w:t>
      </w:r>
    </w:p>
    <w:p>
      <w:pPr>
        <w:spacing w:line="560" w:lineRule="exact"/>
        <w:ind w:firstLine="707" w:firstLineChars="221"/>
        <w:rPr>
          <w:rFonts w:ascii="仿宋" w:hAnsi="仿宋" w:eastAsia="仿宋"/>
          <w:szCs w:val="32"/>
        </w:rPr>
      </w:pPr>
      <w:r>
        <w:rPr>
          <w:rFonts w:ascii="黑体" w:hAnsi="黑体" w:eastAsia="黑体"/>
          <w:szCs w:val="32"/>
        </w:rPr>
        <w:t>第二十一条</w:t>
      </w:r>
      <w:r>
        <w:rPr>
          <w:rFonts w:hint="eastAsia" w:ascii="黑体" w:hAnsi="黑体" w:eastAsia="黑体"/>
          <w:szCs w:val="32"/>
        </w:rPr>
        <w:t xml:space="preserve"> </w:t>
      </w:r>
      <w:r>
        <w:rPr>
          <w:rFonts w:hint="eastAsia" w:ascii="仿宋" w:hAnsi="仿宋" w:eastAsia="仿宋"/>
          <w:szCs w:val="32"/>
        </w:rPr>
        <w:t xml:space="preserve"> 受开除以外的政务处分，在政务处分期内有悔改表现，并且没有再发生应当给予政务处分的违法行为的，政务处分期满后自动解除。但是，解除降级、撤职的，不恢复原职务、职级、衔级、级别、岗位和职员等级、职称、薪酬待遇。</w:t>
      </w:r>
    </w:p>
    <w:p>
      <w:pPr>
        <w:spacing w:line="560" w:lineRule="exact"/>
        <w:ind w:firstLine="707" w:firstLineChars="221"/>
        <w:rPr>
          <w:rFonts w:ascii="仿宋" w:hAnsi="仿宋" w:eastAsia="仿宋"/>
          <w:szCs w:val="32"/>
        </w:rPr>
      </w:pPr>
      <w:r>
        <w:rPr>
          <w:rFonts w:ascii="黑体" w:hAnsi="黑体" w:eastAsia="黑体"/>
          <w:szCs w:val="32"/>
        </w:rPr>
        <w:t>第二十二条</w:t>
      </w:r>
      <w:r>
        <w:rPr>
          <w:rFonts w:hint="eastAsia" w:ascii="仿宋" w:hAnsi="仿宋" w:eastAsia="仿宋"/>
          <w:szCs w:val="32"/>
        </w:rPr>
        <w:t xml:space="preserve">  同时受党纪处分和政务处分的，按照对其影响较重的处分确定受处分影响期、职务、职级、衔级、岗位和职员等级、工资、工作及其他有关待遇。</w:t>
      </w:r>
    </w:p>
    <w:p>
      <w:pPr>
        <w:spacing w:line="560" w:lineRule="exact"/>
        <w:ind w:firstLine="707" w:firstLineChars="221"/>
        <w:rPr>
          <w:rFonts w:ascii="仿宋" w:hAnsi="仿宋" w:eastAsia="仿宋"/>
          <w:szCs w:val="32"/>
        </w:rPr>
      </w:pPr>
    </w:p>
    <w:p>
      <w:pPr>
        <w:spacing w:line="560" w:lineRule="exact"/>
        <w:jc w:val="center"/>
        <w:rPr>
          <w:rFonts w:ascii="黑体" w:hAnsi="黑体" w:eastAsia="黑体"/>
          <w:szCs w:val="32"/>
        </w:rPr>
      </w:pPr>
      <w:r>
        <w:rPr>
          <w:rFonts w:ascii="黑体" w:hAnsi="黑体" w:eastAsia="黑体"/>
          <w:szCs w:val="32"/>
        </w:rPr>
        <w:t>第四章</w:t>
      </w:r>
      <w:r>
        <w:rPr>
          <w:rFonts w:hint="eastAsia" w:ascii="黑体" w:hAnsi="黑体" w:eastAsia="黑体"/>
          <w:szCs w:val="32"/>
        </w:rPr>
        <w:t xml:space="preserve">  </w:t>
      </w:r>
      <w:r>
        <w:rPr>
          <w:rFonts w:ascii="黑体" w:hAnsi="黑体" w:eastAsia="黑体"/>
          <w:szCs w:val="32"/>
        </w:rPr>
        <w:t>受处分人的考核</w:t>
      </w:r>
    </w:p>
    <w:p>
      <w:pPr>
        <w:spacing w:line="560" w:lineRule="exact"/>
        <w:ind w:firstLine="707" w:firstLineChars="221"/>
        <w:rPr>
          <w:rFonts w:hint="eastAsia" w:ascii="仿宋" w:hAnsi="仿宋" w:eastAsia="仿宋"/>
          <w:szCs w:val="32"/>
        </w:rPr>
      </w:pPr>
    </w:p>
    <w:p>
      <w:pPr>
        <w:spacing w:line="560" w:lineRule="exact"/>
        <w:ind w:firstLine="707" w:firstLineChars="221"/>
        <w:rPr>
          <w:rFonts w:ascii="仿宋" w:hAnsi="仿宋" w:eastAsia="仿宋"/>
          <w:szCs w:val="32"/>
        </w:rPr>
      </w:pPr>
      <w:r>
        <w:rPr>
          <w:rFonts w:ascii="黑体" w:hAnsi="黑体" w:eastAsia="黑体"/>
          <w:szCs w:val="32"/>
        </w:rPr>
        <w:t>第二十三条</w:t>
      </w:r>
      <w:r>
        <w:rPr>
          <w:rFonts w:hint="eastAsia" w:ascii="仿宋" w:hAnsi="仿宋" w:eastAsia="仿宋"/>
          <w:szCs w:val="32"/>
        </w:rPr>
        <w:t xml:space="preserve">  受党纪政务处分人员，应当取消当年年度考核评优资格，同时，在处分影响期内，不得参加优秀、先进评选。</w:t>
      </w:r>
    </w:p>
    <w:p>
      <w:pPr>
        <w:spacing w:line="560" w:lineRule="exact"/>
        <w:ind w:firstLine="707" w:firstLineChars="221"/>
        <w:rPr>
          <w:rFonts w:ascii="仿宋" w:hAnsi="仿宋" w:eastAsia="仿宋"/>
          <w:szCs w:val="32"/>
        </w:rPr>
      </w:pPr>
      <w:r>
        <w:rPr>
          <w:rFonts w:ascii="黑体" w:hAnsi="黑体" w:eastAsia="黑体"/>
          <w:szCs w:val="32"/>
        </w:rPr>
        <w:t>第二十四条</w:t>
      </w:r>
      <w:r>
        <w:rPr>
          <w:rFonts w:hint="eastAsia" w:ascii="仿宋" w:hAnsi="仿宋" w:eastAsia="仿宋"/>
          <w:szCs w:val="32"/>
        </w:rPr>
        <w:t xml:space="preserve">  公务员受党纪处分的，年度考核按照以下规定办理：</w:t>
      </w:r>
    </w:p>
    <w:p>
      <w:pPr>
        <w:spacing w:line="560" w:lineRule="exact"/>
        <w:ind w:firstLine="707" w:firstLineChars="221"/>
        <w:rPr>
          <w:rFonts w:ascii="仿宋" w:hAnsi="仿宋" w:eastAsia="仿宋"/>
          <w:szCs w:val="32"/>
        </w:rPr>
      </w:pPr>
      <w:r>
        <w:rPr>
          <w:rFonts w:hint="eastAsia" w:ascii="仿宋" w:hAnsi="仿宋" w:eastAsia="仿宋"/>
          <w:szCs w:val="32"/>
        </w:rPr>
        <w:t>（一）受警告处分的当年，参加年度考核，不得确定为优秀等次。</w:t>
      </w:r>
    </w:p>
    <w:p>
      <w:pPr>
        <w:spacing w:line="560" w:lineRule="exact"/>
        <w:ind w:firstLine="707" w:firstLineChars="221"/>
        <w:rPr>
          <w:rFonts w:ascii="仿宋" w:hAnsi="仿宋" w:eastAsia="仿宋"/>
          <w:szCs w:val="32"/>
        </w:rPr>
      </w:pPr>
      <w:r>
        <w:rPr>
          <w:rFonts w:hint="eastAsia" w:ascii="仿宋" w:hAnsi="仿宋" w:eastAsia="仿宋"/>
          <w:szCs w:val="32"/>
        </w:rPr>
        <w:t>（二）受严重警告处分的当年，参加年度考核，只写评语，不确定等次。</w:t>
      </w:r>
    </w:p>
    <w:p>
      <w:pPr>
        <w:spacing w:line="560" w:lineRule="exact"/>
        <w:ind w:firstLine="707" w:firstLineChars="221"/>
        <w:rPr>
          <w:rFonts w:ascii="仿宋" w:hAnsi="仿宋" w:eastAsia="仿宋"/>
          <w:szCs w:val="32"/>
        </w:rPr>
      </w:pPr>
      <w:r>
        <w:rPr>
          <w:rFonts w:hint="eastAsia" w:ascii="仿宋" w:hAnsi="仿宋" w:eastAsia="仿宋"/>
          <w:szCs w:val="32"/>
        </w:rPr>
        <w:t>（三）受撤销党内职务处分的当年，参加年度考核，确定为不称职等次；第二年按其新任职务参加年度考核，按规定条件确定等次。</w:t>
      </w:r>
    </w:p>
    <w:p>
      <w:pPr>
        <w:spacing w:line="560" w:lineRule="exact"/>
        <w:ind w:firstLine="707" w:firstLineChars="221"/>
        <w:rPr>
          <w:rFonts w:ascii="仿宋" w:hAnsi="仿宋" w:eastAsia="仿宋"/>
          <w:szCs w:val="32"/>
        </w:rPr>
      </w:pPr>
      <w:r>
        <w:rPr>
          <w:rFonts w:hint="eastAsia" w:ascii="仿宋" w:hAnsi="仿宋" w:eastAsia="仿宋"/>
          <w:szCs w:val="32"/>
        </w:rPr>
        <w:t>（四）受留党察看处分的当年，参加年度考核，确定为不称职等次；受留党察看一年处分的第二年，参加年度考核，只写评语，不确定等次；受留党察看二年处分的，第二年和第三年参加年度考核，只写评语，不确定等次。</w:t>
      </w:r>
    </w:p>
    <w:p>
      <w:pPr>
        <w:spacing w:line="560" w:lineRule="exact"/>
        <w:ind w:firstLine="707" w:firstLineChars="221"/>
        <w:rPr>
          <w:rFonts w:ascii="仿宋" w:hAnsi="仿宋" w:eastAsia="仿宋"/>
          <w:szCs w:val="32"/>
        </w:rPr>
      </w:pPr>
      <w:r>
        <w:rPr>
          <w:rFonts w:hint="eastAsia" w:ascii="仿宋" w:hAnsi="仿宋" w:eastAsia="仿宋"/>
          <w:szCs w:val="32"/>
        </w:rPr>
        <w:t>（五）受开除党籍处分但未开除公职的当年，参加年度考核，确定为不称职等次；第二年和第三年参加年度考核，只写评语，不确定等次。</w:t>
      </w:r>
    </w:p>
    <w:p>
      <w:pPr>
        <w:spacing w:line="560" w:lineRule="exact"/>
        <w:ind w:firstLine="707" w:firstLineChars="221"/>
        <w:rPr>
          <w:rFonts w:ascii="仿宋" w:hAnsi="仿宋" w:eastAsia="仿宋"/>
          <w:szCs w:val="32"/>
        </w:rPr>
      </w:pPr>
      <w:r>
        <w:rPr>
          <w:rFonts w:hint="eastAsia" w:ascii="仿宋" w:hAnsi="仿宋" w:eastAsia="仿宋"/>
          <w:szCs w:val="32"/>
        </w:rPr>
        <w:t>公务员受撤销党内职务、留党察看、开除党籍处分时，组织上已撤销降低其职务，为避免重复处罚，受处分当年年度考核被确定为不称职的，不再降低一个职务层次任职。</w:t>
      </w:r>
    </w:p>
    <w:p>
      <w:pPr>
        <w:spacing w:line="560" w:lineRule="exact"/>
        <w:ind w:firstLine="707" w:firstLineChars="221"/>
        <w:rPr>
          <w:rFonts w:ascii="仿宋" w:hAnsi="仿宋" w:eastAsia="仿宋"/>
          <w:szCs w:val="32"/>
        </w:rPr>
      </w:pPr>
      <w:r>
        <w:rPr>
          <w:rFonts w:ascii="黑体" w:hAnsi="黑体" w:eastAsia="黑体"/>
          <w:szCs w:val="32"/>
        </w:rPr>
        <w:t>第二十五条</w:t>
      </w:r>
      <w:r>
        <w:rPr>
          <w:rFonts w:hint="eastAsia" w:ascii="黑体" w:hAnsi="黑体" w:eastAsia="黑体"/>
          <w:szCs w:val="32"/>
        </w:rPr>
        <w:t xml:space="preserve"> </w:t>
      </w:r>
      <w:r>
        <w:rPr>
          <w:rFonts w:hint="eastAsia" w:ascii="仿宋" w:hAnsi="仿宋" w:eastAsia="仿宋"/>
          <w:szCs w:val="32"/>
        </w:rPr>
        <w:t xml:space="preserve"> 公务员受政务处分的，年度考核按照以下规定办理：</w:t>
      </w:r>
    </w:p>
    <w:p>
      <w:pPr>
        <w:spacing w:line="560" w:lineRule="exact"/>
        <w:ind w:firstLine="707" w:firstLineChars="221"/>
        <w:rPr>
          <w:rFonts w:ascii="仿宋" w:hAnsi="仿宋" w:eastAsia="仿宋"/>
          <w:szCs w:val="32"/>
        </w:rPr>
      </w:pPr>
      <w:r>
        <w:rPr>
          <w:rFonts w:hint="eastAsia" w:ascii="仿宋" w:hAnsi="仿宋" w:eastAsia="仿宋"/>
          <w:szCs w:val="32"/>
        </w:rPr>
        <w:t>（一）受警告处分的当年，参加年度考核，不得确定为优秀等次。</w:t>
      </w:r>
    </w:p>
    <w:p>
      <w:pPr>
        <w:spacing w:line="560" w:lineRule="exact"/>
        <w:ind w:firstLine="707" w:firstLineChars="221"/>
        <w:rPr>
          <w:rFonts w:ascii="仿宋" w:hAnsi="仿宋" w:eastAsia="仿宋"/>
          <w:szCs w:val="32"/>
        </w:rPr>
      </w:pPr>
      <w:r>
        <w:rPr>
          <w:rFonts w:hint="eastAsia" w:ascii="仿宋" w:hAnsi="仿宋" w:eastAsia="仿宋"/>
          <w:szCs w:val="32"/>
        </w:rPr>
        <w:t>（二）受记过处分的当年，受记大过、降级、撤职处分的当年及第二年，参加年度考核，只写评语，不确定等次。</w:t>
      </w:r>
    </w:p>
    <w:p>
      <w:pPr>
        <w:spacing w:line="560" w:lineRule="exact"/>
        <w:ind w:firstLine="707" w:firstLineChars="221"/>
        <w:rPr>
          <w:rFonts w:ascii="仿宋" w:hAnsi="仿宋" w:eastAsia="仿宋"/>
          <w:szCs w:val="32"/>
        </w:rPr>
      </w:pPr>
      <w:r>
        <w:rPr>
          <w:rFonts w:hint="eastAsia" w:ascii="仿宋" w:hAnsi="仿宋" w:eastAsia="仿宋"/>
          <w:szCs w:val="32"/>
        </w:rPr>
        <w:t>公务员参加年度考核不确定等次的，本考核年度不计算为按年度考核结果晋升级别和级别工资档次的考核年限；不享受年度考核奖金；本考核年度不计算为晋升职务职级的任职年限，连续两年不确定等次的，视情况调整工作岗位。</w:t>
      </w:r>
    </w:p>
    <w:p>
      <w:pPr>
        <w:spacing w:line="560" w:lineRule="exact"/>
        <w:ind w:firstLine="707" w:firstLineChars="221"/>
        <w:rPr>
          <w:rFonts w:ascii="仿宋" w:hAnsi="仿宋" w:eastAsia="仿宋"/>
          <w:szCs w:val="32"/>
        </w:rPr>
      </w:pPr>
      <w:r>
        <w:rPr>
          <w:rFonts w:ascii="黑体" w:hAnsi="黑体" w:eastAsia="黑体"/>
          <w:szCs w:val="32"/>
        </w:rPr>
        <w:t>第二十六条</w:t>
      </w:r>
      <w:r>
        <w:rPr>
          <w:rFonts w:hint="eastAsia" w:ascii="仿宋" w:hAnsi="仿宋" w:eastAsia="仿宋"/>
          <w:szCs w:val="32"/>
        </w:rPr>
        <w:t xml:space="preserve">  事业单位工作人员受党纪处分的，年度考核参照第二十四条规定执行。</w:t>
      </w:r>
    </w:p>
    <w:p>
      <w:pPr>
        <w:spacing w:line="560" w:lineRule="exact"/>
        <w:ind w:firstLine="707" w:firstLineChars="221"/>
        <w:rPr>
          <w:rFonts w:ascii="仿宋" w:hAnsi="仿宋" w:eastAsia="仿宋"/>
          <w:szCs w:val="32"/>
        </w:rPr>
      </w:pPr>
      <w:r>
        <w:rPr>
          <w:rFonts w:hint="eastAsia" w:ascii="仿宋" w:hAnsi="仿宋" w:eastAsia="仿宋"/>
          <w:szCs w:val="32"/>
        </w:rPr>
        <w:t>事业单位工作人员受政务处分的，年度考核按照以下规定办理：</w:t>
      </w:r>
    </w:p>
    <w:p>
      <w:pPr>
        <w:spacing w:line="560" w:lineRule="exact"/>
        <w:ind w:firstLine="707" w:firstLineChars="221"/>
        <w:rPr>
          <w:rFonts w:ascii="仿宋" w:hAnsi="仿宋" w:eastAsia="仿宋"/>
          <w:szCs w:val="32"/>
        </w:rPr>
      </w:pPr>
      <w:r>
        <w:rPr>
          <w:rFonts w:hint="eastAsia" w:ascii="仿宋" w:hAnsi="仿宋" w:eastAsia="仿宋"/>
          <w:szCs w:val="32"/>
        </w:rPr>
        <w:t>（一）受警告处分的，在作出处分决定的当年，年度考核不得确定为优秀等次。</w:t>
      </w:r>
    </w:p>
    <w:p>
      <w:pPr>
        <w:spacing w:line="560" w:lineRule="exact"/>
        <w:ind w:firstLine="707" w:firstLineChars="221"/>
        <w:rPr>
          <w:rFonts w:ascii="仿宋" w:hAnsi="仿宋" w:eastAsia="仿宋"/>
          <w:szCs w:val="32"/>
        </w:rPr>
      </w:pPr>
      <w:r>
        <w:rPr>
          <w:rFonts w:hint="eastAsia" w:ascii="仿宋" w:hAnsi="仿宋" w:eastAsia="仿宋"/>
          <w:szCs w:val="32"/>
        </w:rPr>
        <w:t>（二）受记过处分的，在处分期内年度考核不得确定为合格及以上等次。</w:t>
      </w:r>
    </w:p>
    <w:p>
      <w:pPr>
        <w:spacing w:line="560" w:lineRule="exact"/>
        <w:ind w:firstLine="707" w:firstLineChars="221"/>
        <w:rPr>
          <w:rFonts w:ascii="仿宋" w:hAnsi="仿宋" w:eastAsia="仿宋"/>
          <w:szCs w:val="32"/>
        </w:rPr>
      </w:pPr>
      <w:r>
        <w:rPr>
          <w:rFonts w:hint="eastAsia" w:ascii="仿宋" w:hAnsi="仿宋" w:eastAsia="仿宋"/>
          <w:szCs w:val="32"/>
        </w:rPr>
        <w:t>（三）受撤职处分的，在处分期内年度考核不得确定为基本合格及以上等次。</w:t>
      </w:r>
    </w:p>
    <w:p>
      <w:pPr>
        <w:spacing w:line="560" w:lineRule="exact"/>
        <w:ind w:firstLine="707" w:firstLineChars="221"/>
        <w:rPr>
          <w:rFonts w:ascii="仿宋" w:hAnsi="仿宋" w:eastAsia="仿宋"/>
          <w:szCs w:val="32"/>
        </w:rPr>
      </w:pPr>
      <w:r>
        <w:rPr>
          <w:rFonts w:ascii="黑体" w:hAnsi="黑体" w:eastAsia="黑体"/>
          <w:szCs w:val="32"/>
        </w:rPr>
        <w:t>第二十七条</w:t>
      </w:r>
      <w:r>
        <w:rPr>
          <w:rFonts w:hint="eastAsia" w:ascii="仿宋" w:hAnsi="仿宋" w:eastAsia="仿宋"/>
          <w:szCs w:val="32"/>
        </w:rPr>
        <w:t xml:space="preserve">  国有企业管理人员受党纪政务处分的，按照其上级主管部门或者所在企业制定的有关年度考核、扣发薪酬等具体规定执行。上级主管部门或者所在企业没有制定具体规定的，参照第二十六条的规定执行。</w:t>
      </w:r>
    </w:p>
    <w:p>
      <w:pPr>
        <w:spacing w:line="560" w:lineRule="exact"/>
        <w:ind w:firstLine="707" w:firstLineChars="221"/>
        <w:rPr>
          <w:rFonts w:ascii="仿宋" w:hAnsi="仿宋" w:eastAsia="仿宋"/>
          <w:szCs w:val="32"/>
        </w:rPr>
      </w:pPr>
      <w:r>
        <w:rPr>
          <w:rFonts w:ascii="黑体" w:hAnsi="黑体" w:eastAsia="黑体"/>
          <w:szCs w:val="32"/>
        </w:rPr>
        <w:t>第二十八条</w:t>
      </w:r>
      <w:r>
        <w:rPr>
          <w:rFonts w:hint="eastAsia" w:ascii="仿宋" w:hAnsi="仿宋" w:eastAsia="仿宋"/>
          <w:szCs w:val="32"/>
        </w:rPr>
        <w:t xml:space="preserve">  同时受党纪处分和政务处分的，按照对其考核结果影响较重的处分确定受处分影响期间考核结果。</w:t>
      </w:r>
    </w:p>
    <w:p>
      <w:pPr>
        <w:spacing w:line="560" w:lineRule="exact"/>
        <w:ind w:firstLine="707" w:firstLineChars="221"/>
        <w:rPr>
          <w:rFonts w:ascii="仿宋" w:hAnsi="仿宋" w:eastAsia="仿宋"/>
          <w:szCs w:val="32"/>
        </w:rPr>
      </w:pPr>
      <w:r>
        <w:rPr>
          <w:rFonts w:ascii="黑体" w:hAnsi="黑体" w:eastAsia="黑体"/>
          <w:szCs w:val="32"/>
        </w:rPr>
        <w:t>第二十九条</w:t>
      </w:r>
      <w:r>
        <w:rPr>
          <w:rFonts w:hint="eastAsia" w:ascii="仿宋" w:hAnsi="仿宋" w:eastAsia="仿宋"/>
          <w:szCs w:val="32"/>
        </w:rPr>
        <w:t xml:space="preserve">  公务员涉嫌违纪违法被立案审查调查尚未结案的，参加年度考核，不写评语、不确定等次。结案后，不给予处分或者给予警告处分的，按照规定补定等次。</w:t>
      </w:r>
    </w:p>
    <w:p>
      <w:pPr>
        <w:spacing w:line="560" w:lineRule="exact"/>
        <w:ind w:firstLine="707" w:firstLineChars="221"/>
        <w:rPr>
          <w:rFonts w:ascii="仿宋" w:hAnsi="仿宋" w:eastAsia="仿宋"/>
          <w:szCs w:val="32"/>
        </w:rPr>
      </w:pPr>
    </w:p>
    <w:p>
      <w:pPr>
        <w:spacing w:line="560" w:lineRule="exact"/>
        <w:jc w:val="center"/>
        <w:rPr>
          <w:rFonts w:ascii="黑体" w:hAnsi="黑体" w:eastAsia="黑体"/>
          <w:szCs w:val="32"/>
        </w:rPr>
      </w:pPr>
      <w:r>
        <w:rPr>
          <w:rFonts w:ascii="黑体" w:hAnsi="黑体" w:eastAsia="黑体"/>
          <w:szCs w:val="32"/>
        </w:rPr>
        <w:t>第五章</w:t>
      </w:r>
      <w:r>
        <w:rPr>
          <w:rFonts w:hint="eastAsia" w:ascii="黑体" w:hAnsi="黑体" w:eastAsia="黑体"/>
          <w:szCs w:val="32"/>
        </w:rPr>
        <w:t xml:space="preserve">  </w:t>
      </w:r>
      <w:r>
        <w:rPr>
          <w:rFonts w:ascii="黑体" w:hAnsi="黑体" w:eastAsia="黑体"/>
          <w:szCs w:val="32"/>
        </w:rPr>
        <w:t>执行报告、归档</w:t>
      </w:r>
    </w:p>
    <w:p>
      <w:pPr>
        <w:spacing w:line="560" w:lineRule="exact"/>
        <w:ind w:firstLine="707" w:firstLineChars="221"/>
        <w:rPr>
          <w:rFonts w:hint="eastAsia" w:ascii="仿宋" w:hAnsi="仿宋" w:eastAsia="仿宋"/>
          <w:szCs w:val="32"/>
        </w:rPr>
      </w:pPr>
    </w:p>
    <w:p>
      <w:pPr>
        <w:spacing w:line="560" w:lineRule="exact"/>
        <w:ind w:firstLine="707" w:firstLineChars="221"/>
        <w:rPr>
          <w:rFonts w:ascii="仿宋" w:hAnsi="仿宋" w:eastAsia="仿宋"/>
          <w:szCs w:val="32"/>
        </w:rPr>
      </w:pPr>
      <w:r>
        <w:rPr>
          <w:rFonts w:ascii="黑体" w:hAnsi="黑体" w:eastAsia="黑体"/>
          <w:szCs w:val="32"/>
        </w:rPr>
        <w:t>第三十条</w:t>
      </w:r>
      <w:r>
        <w:rPr>
          <w:rFonts w:hint="eastAsia" w:ascii="黑体" w:hAnsi="黑体" w:eastAsia="黑体"/>
          <w:szCs w:val="32"/>
        </w:rPr>
        <w:t xml:space="preserve"> </w:t>
      </w:r>
      <w:r>
        <w:rPr>
          <w:rFonts w:hint="eastAsia" w:ascii="仿宋" w:hAnsi="仿宋" w:eastAsia="仿宋"/>
          <w:szCs w:val="32"/>
        </w:rPr>
        <w:t xml:space="preserve"> 党纪政务处分决定作出后，受处分人所在党组织（单位）应当在收到处分决定之日起二个月内将处分决定执行事项录入工作台账，详细记录受处分人基本信息、处分种类以及处分影响期等内容。纪检监察机关将处分决定执行情况录入“湖北省监督执纪执法一体化平台”系统，适时开放相应系统查询权限，做到信息共享。</w:t>
      </w:r>
    </w:p>
    <w:p>
      <w:pPr>
        <w:spacing w:line="560" w:lineRule="exact"/>
        <w:ind w:firstLine="707" w:firstLineChars="221"/>
        <w:rPr>
          <w:rFonts w:ascii="仿宋" w:hAnsi="仿宋" w:eastAsia="仿宋"/>
          <w:szCs w:val="32"/>
        </w:rPr>
      </w:pPr>
      <w:r>
        <w:rPr>
          <w:rFonts w:ascii="黑体" w:hAnsi="黑体" w:eastAsia="黑体"/>
          <w:szCs w:val="32"/>
        </w:rPr>
        <w:t>第三十一条</w:t>
      </w:r>
      <w:r>
        <w:rPr>
          <w:rFonts w:hint="eastAsia" w:ascii="仿宋" w:hAnsi="仿宋" w:eastAsia="仿宋"/>
          <w:szCs w:val="32"/>
        </w:rPr>
        <w:t xml:space="preserve">  受处分人所在党组织（单位）应当按规定及时落实处分决定执行事项。</w:t>
      </w:r>
    </w:p>
    <w:p>
      <w:pPr>
        <w:spacing w:line="560" w:lineRule="exact"/>
        <w:ind w:firstLine="707" w:firstLineChars="221"/>
        <w:rPr>
          <w:rFonts w:ascii="仿宋" w:hAnsi="仿宋" w:eastAsia="仿宋"/>
          <w:szCs w:val="32"/>
        </w:rPr>
      </w:pPr>
      <w:r>
        <w:rPr>
          <w:rFonts w:hint="eastAsia" w:ascii="仿宋" w:hAnsi="仿宋" w:eastAsia="仿宋"/>
          <w:szCs w:val="32"/>
        </w:rPr>
        <w:t>受处分人所在党组织（单位）应当在收到处分决定之日起二个月内将处分决定执行情况填报盖章，与有关执行材料一并报送纪检监察机关存入案件档案。因特殊原因不能在规定期限内完成执行工作相关事项的，应当书面说明情况，且最长不能超过六个月。</w:t>
      </w:r>
    </w:p>
    <w:p>
      <w:pPr>
        <w:spacing w:line="560" w:lineRule="exact"/>
        <w:ind w:firstLine="707" w:firstLineChars="221"/>
        <w:rPr>
          <w:rFonts w:ascii="仿宋" w:hAnsi="仿宋" w:eastAsia="仿宋"/>
          <w:szCs w:val="32"/>
        </w:rPr>
      </w:pPr>
      <w:r>
        <w:rPr>
          <w:rFonts w:ascii="黑体" w:hAnsi="黑体" w:eastAsia="黑体"/>
          <w:szCs w:val="32"/>
        </w:rPr>
        <w:t>第三十二条</w:t>
      </w:r>
      <w:r>
        <w:rPr>
          <w:rFonts w:hint="eastAsia" w:ascii="仿宋" w:hAnsi="仿宋" w:eastAsia="仿宋"/>
          <w:szCs w:val="32"/>
        </w:rPr>
        <w:t xml:space="preserve">  纪检监察机关应当按干部管理权限，在每季度初将上季度处分决定宣布执行情况向同级党委报告。</w:t>
      </w:r>
    </w:p>
    <w:p>
      <w:pPr>
        <w:spacing w:line="560" w:lineRule="exact"/>
        <w:ind w:firstLine="707" w:firstLineChars="221"/>
        <w:rPr>
          <w:rFonts w:ascii="仿宋" w:hAnsi="仿宋" w:eastAsia="仿宋"/>
          <w:szCs w:val="32"/>
        </w:rPr>
      </w:pPr>
      <w:r>
        <w:rPr>
          <w:rFonts w:hint="eastAsia" w:ascii="仿宋" w:hAnsi="仿宋" w:eastAsia="仿宋"/>
          <w:szCs w:val="32"/>
        </w:rPr>
        <w:t>对报上级党委、纪委监委批准的案件，应当在收到批复意见两个月内，向上级纪检监察机关报送执行情况。</w:t>
      </w:r>
    </w:p>
    <w:p>
      <w:pPr>
        <w:spacing w:line="560" w:lineRule="exact"/>
        <w:ind w:firstLine="707" w:firstLineChars="221"/>
        <w:rPr>
          <w:rFonts w:ascii="仿宋" w:hAnsi="仿宋" w:eastAsia="仿宋"/>
          <w:szCs w:val="32"/>
        </w:rPr>
      </w:pPr>
      <w:r>
        <w:rPr>
          <w:rFonts w:ascii="黑体" w:hAnsi="黑体" w:eastAsia="黑体"/>
          <w:szCs w:val="32"/>
        </w:rPr>
        <w:t>第三十三条</w:t>
      </w:r>
      <w:r>
        <w:rPr>
          <w:rFonts w:hint="eastAsia" w:ascii="黑体" w:hAnsi="黑体" w:eastAsia="黑体"/>
          <w:szCs w:val="32"/>
        </w:rPr>
        <w:t xml:space="preserve"> </w:t>
      </w:r>
      <w:r>
        <w:rPr>
          <w:rFonts w:hint="eastAsia" w:ascii="仿宋" w:hAnsi="仿宋" w:eastAsia="仿宋"/>
          <w:szCs w:val="32"/>
        </w:rPr>
        <w:t xml:space="preserve"> 纪检监察机关收到处分决定本人签署意见、送达回证等相关宣布送达材料、受处分人的职务、职级、级别、衔级、岗位和职员等级、考核、工资待遇调整等材料后，应当及时与案件材料一并归入受处分人案件档案。</w:t>
      </w:r>
    </w:p>
    <w:p>
      <w:pPr>
        <w:spacing w:line="560" w:lineRule="exact"/>
        <w:ind w:firstLine="707" w:firstLineChars="221"/>
        <w:rPr>
          <w:rFonts w:ascii="仿宋" w:hAnsi="仿宋" w:eastAsia="仿宋"/>
          <w:szCs w:val="32"/>
        </w:rPr>
      </w:pPr>
      <w:r>
        <w:rPr>
          <w:rFonts w:ascii="黑体" w:hAnsi="黑体" w:eastAsia="黑体"/>
          <w:szCs w:val="32"/>
        </w:rPr>
        <w:t>第三十四条</w:t>
      </w:r>
      <w:r>
        <w:rPr>
          <w:rFonts w:hint="eastAsia" w:ascii="仿宋" w:hAnsi="仿宋" w:eastAsia="仿宋"/>
          <w:szCs w:val="32"/>
        </w:rPr>
        <w:t xml:space="preserve">  干部人事档案管理机构（部门）应当按照干部管理权限及组织关系，在收到下列材料后及时归入受处分人干部人事档案：</w:t>
      </w:r>
    </w:p>
    <w:p>
      <w:pPr>
        <w:spacing w:line="560" w:lineRule="exact"/>
        <w:ind w:firstLine="707" w:firstLineChars="221"/>
        <w:rPr>
          <w:rFonts w:ascii="仿宋" w:hAnsi="仿宋" w:eastAsia="仿宋"/>
          <w:szCs w:val="32"/>
        </w:rPr>
      </w:pPr>
      <w:r>
        <w:rPr>
          <w:rFonts w:hint="eastAsia" w:ascii="仿宋" w:hAnsi="仿宋" w:eastAsia="仿宋"/>
          <w:szCs w:val="32"/>
        </w:rPr>
        <w:t>（一）处分决定书；</w:t>
      </w:r>
    </w:p>
    <w:p>
      <w:pPr>
        <w:spacing w:line="560" w:lineRule="exact"/>
        <w:ind w:firstLine="707" w:firstLineChars="221"/>
        <w:rPr>
          <w:rFonts w:ascii="仿宋" w:hAnsi="仿宋" w:eastAsia="仿宋"/>
          <w:szCs w:val="32"/>
        </w:rPr>
      </w:pPr>
      <w:r>
        <w:rPr>
          <w:rFonts w:hint="eastAsia" w:ascii="仿宋" w:hAnsi="仿宋" w:eastAsia="仿宋"/>
          <w:szCs w:val="32"/>
        </w:rPr>
        <w:t>（二）受处分人的职务、职级、级别、衔级、岗位和职员等级、考核、工资待遇调整等受到影响的材料；</w:t>
      </w:r>
    </w:p>
    <w:p>
      <w:pPr>
        <w:spacing w:line="560" w:lineRule="exact"/>
        <w:ind w:firstLine="707" w:firstLineChars="221"/>
        <w:rPr>
          <w:rFonts w:ascii="仿宋" w:hAnsi="仿宋" w:eastAsia="仿宋"/>
          <w:szCs w:val="32"/>
        </w:rPr>
      </w:pPr>
      <w:r>
        <w:rPr>
          <w:rFonts w:hint="eastAsia" w:ascii="仿宋" w:hAnsi="仿宋" w:eastAsia="仿宋"/>
          <w:szCs w:val="32"/>
        </w:rPr>
        <w:t>（三）恢复党员权利决定书；</w:t>
      </w:r>
    </w:p>
    <w:p>
      <w:pPr>
        <w:spacing w:line="560" w:lineRule="exact"/>
        <w:ind w:firstLine="707" w:firstLineChars="221"/>
        <w:rPr>
          <w:rFonts w:ascii="仿宋" w:hAnsi="仿宋" w:eastAsia="仿宋"/>
          <w:szCs w:val="32"/>
        </w:rPr>
      </w:pPr>
      <w:r>
        <w:rPr>
          <w:rFonts w:hint="eastAsia" w:ascii="仿宋" w:hAnsi="仿宋" w:eastAsia="仿宋"/>
          <w:szCs w:val="32"/>
        </w:rPr>
        <w:t>（四）与处分决定执行相关的其他材料。</w:t>
      </w:r>
    </w:p>
    <w:p>
      <w:pPr>
        <w:spacing w:line="560" w:lineRule="exact"/>
        <w:ind w:firstLine="707" w:firstLineChars="221"/>
        <w:rPr>
          <w:rFonts w:ascii="仿宋" w:hAnsi="仿宋" w:eastAsia="仿宋"/>
          <w:szCs w:val="32"/>
        </w:rPr>
      </w:pPr>
    </w:p>
    <w:p>
      <w:pPr>
        <w:spacing w:line="560" w:lineRule="exact"/>
        <w:jc w:val="center"/>
        <w:rPr>
          <w:rFonts w:hint="eastAsia" w:ascii="黑体" w:hAnsi="黑体" w:eastAsia="黑体"/>
          <w:szCs w:val="32"/>
        </w:rPr>
      </w:pPr>
      <w:r>
        <w:rPr>
          <w:rFonts w:ascii="黑体" w:hAnsi="黑体" w:eastAsia="黑体"/>
          <w:szCs w:val="32"/>
        </w:rPr>
        <w:t>第六章</w:t>
      </w:r>
      <w:r>
        <w:rPr>
          <w:rFonts w:hint="eastAsia" w:ascii="黑体" w:hAnsi="黑体" w:eastAsia="黑体"/>
          <w:szCs w:val="32"/>
        </w:rPr>
        <w:t xml:space="preserve">  </w:t>
      </w:r>
      <w:r>
        <w:rPr>
          <w:rFonts w:ascii="黑体" w:hAnsi="黑体" w:eastAsia="黑体"/>
          <w:szCs w:val="32"/>
        </w:rPr>
        <w:t>回访教育</w:t>
      </w:r>
    </w:p>
    <w:p>
      <w:pPr>
        <w:spacing w:line="560" w:lineRule="exact"/>
        <w:rPr>
          <w:rFonts w:ascii="仿宋" w:hAnsi="仿宋" w:eastAsia="仿宋"/>
          <w:szCs w:val="32"/>
        </w:rPr>
      </w:pPr>
    </w:p>
    <w:p>
      <w:pPr>
        <w:spacing w:line="560" w:lineRule="exact"/>
        <w:ind w:firstLine="707" w:firstLineChars="221"/>
        <w:rPr>
          <w:rFonts w:ascii="仿宋" w:hAnsi="仿宋" w:eastAsia="仿宋"/>
          <w:szCs w:val="32"/>
        </w:rPr>
      </w:pPr>
      <w:r>
        <w:rPr>
          <w:rFonts w:ascii="黑体" w:hAnsi="黑体" w:eastAsia="黑体"/>
          <w:szCs w:val="32"/>
        </w:rPr>
        <w:t>第三十五条</w:t>
      </w:r>
      <w:r>
        <w:rPr>
          <w:rFonts w:hint="eastAsia" w:ascii="黑体" w:hAnsi="黑体" w:eastAsia="黑体"/>
          <w:szCs w:val="32"/>
        </w:rPr>
        <w:t xml:space="preserve"> </w:t>
      </w:r>
      <w:r>
        <w:rPr>
          <w:rFonts w:hint="eastAsia" w:ascii="仿宋" w:hAnsi="仿宋" w:eastAsia="仿宋"/>
          <w:szCs w:val="32"/>
        </w:rPr>
        <w:t xml:space="preserve"> 受处分人所在党组织（单位）、纪检监察机关对受到党纪政务处分且处于处分影响期内的人员应当开展回访教育工作，加强对受处分人的日常教育管理监督及关心关爱。</w:t>
      </w:r>
    </w:p>
    <w:p>
      <w:pPr>
        <w:spacing w:line="560" w:lineRule="exact"/>
        <w:ind w:firstLine="707" w:firstLineChars="221"/>
        <w:rPr>
          <w:rFonts w:ascii="仿宋" w:hAnsi="仿宋" w:eastAsia="仿宋"/>
          <w:szCs w:val="32"/>
        </w:rPr>
      </w:pPr>
      <w:r>
        <w:rPr>
          <w:rFonts w:ascii="黑体" w:hAnsi="黑体" w:eastAsia="黑体"/>
          <w:szCs w:val="32"/>
        </w:rPr>
        <w:t>第三十六条</w:t>
      </w:r>
      <w:r>
        <w:rPr>
          <w:rFonts w:hint="eastAsia" w:ascii="黑体" w:hAnsi="黑体" w:eastAsia="黑体"/>
          <w:szCs w:val="32"/>
        </w:rPr>
        <w:t xml:space="preserve"> </w:t>
      </w:r>
      <w:r>
        <w:rPr>
          <w:rFonts w:hint="eastAsia" w:ascii="仿宋" w:hAnsi="仿宋" w:eastAsia="仿宋"/>
          <w:szCs w:val="32"/>
        </w:rPr>
        <w:t xml:space="preserve"> 回访教育一般应当采取当面谈话方式进行，确因交通不便、受处分人身体原因等不宜面谈的，可采取电话、视频等方式进行回访。回访教育时，除与受处分人谈心谈话外，可根据情况适时与其所在单位领导、同事座谈以全面掌握相关情况。</w:t>
      </w:r>
    </w:p>
    <w:p>
      <w:pPr>
        <w:spacing w:line="560" w:lineRule="exact"/>
        <w:ind w:firstLine="707" w:firstLineChars="221"/>
        <w:rPr>
          <w:rFonts w:ascii="仿宋" w:hAnsi="仿宋" w:eastAsia="仿宋"/>
          <w:szCs w:val="32"/>
        </w:rPr>
      </w:pPr>
      <w:r>
        <w:rPr>
          <w:rFonts w:ascii="黑体" w:hAnsi="黑体" w:eastAsia="黑体"/>
          <w:szCs w:val="32"/>
        </w:rPr>
        <w:t>第三十七条</w:t>
      </w:r>
      <w:r>
        <w:rPr>
          <w:rFonts w:hint="eastAsia" w:ascii="黑体" w:hAnsi="黑体" w:eastAsia="黑体"/>
          <w:szCs w:val="32"/>
        </w:rPr>
        <w:t xml:space="preserve"> </w:t>
      </w:r>
      <w:r>
        <w:rPr>
          <w:rFonts w:hint="eastAsia" w:ascii="仿宋" w:hAnsi="仿宋" w:eastAsia="仿宋"/>
          <w:szCs w:val="32"/>
        </w:rPr>
        <w:t xml:space="preserve"> 纪检监察机关可以委托下级纪检监察机关或者纪检监察派驻机构开展处分回访教育工作。</w:t>
      </w:r>
    </w:p>
    <w:p>
      <w:pPr>
        <w:spacing w:line="560" w:lineRule="exact"/>
        <w:ind w:firstLine="707" w:firstLineChars="221"/>
        <w:rPr>
          <w:rFonts w:ascii="仿宋" w:hAnsi="仿宋" w:eastAsia="仿宋"/>
          <w:szCs w:val="32"/>
        </w:rPr>
      </w:pPr>
      <w:r>
        <w:rPr>
          <w:rFonts w:ascii="黑体" w:hAnsi="黑体" w:eastAsia="黑体"/>
          <w:szCs w:val="32"/>
        </w:rPr>
        <w:t>第三十八条</w:t>
      </w:r>
      <w:r>
        <w:rPr>
          <w:rFonts w:hint="eastAsia" w:ascii="黑体" w:hAnsi="黑体" w:eastAsia="黑体"/>
          <w:szCs w:val="32"/>
        </w:rPr>
        <w:t xml:space="preserve"> </w:t>
      </w:r>
      <w:r>
        <w:rPr>
          <w:rFonts w:hint="eastAsia" w:ascii="仿宋" w:hAnsi="仿宋" w:eastAsia="仿宋"/>
          <w:szCs w:val="32"/>
        </w:rPr>
        <w:t xml:space="preserve"> 受处分人所在党组织（单位）应当切实履行教育帮带责任，按照相关规定明确每一名受处分人的教育帮带责任人。加强对受处分党员干部思想、工作等情况跟踪了解，在思想上积极疏导，消除思想顾虑，鼓励放下包袱、轻装前进；在生活上关心爱护，保障正当合法权益，帮助解决工作中的困难，为受处分人营造进一步干事创业的良好氛围和环境。</w:t>
      </w:r>
    </w:p>
    <w:p>
      <w:pPr>
        <w:spacing w:line="560" w:lineRule="exact"/>
        <w:ind w:firstLine="707" w:firstLineChars="221"/>
        <w:rPr>
          <w:rFonts w:ascii="仿宋" w:hAnsi="仿宋" w:eastAsia="仿宋"/>
          <w:szCs w:val="32"/>
        </w:rPr>
      </w:pPr>
      <w:r>
        <w:rPr>
          <w:rFonts w:ascii="黑体" w:hAnsi="黑体" w:eastAsia="黑体"/>
          <w:szCs w:val="32"/>
        </w:rPr>
        <w:t>第三十九条</w:t>
      </w:r>
      <w:r>
        <w:rPr>
          <w:rFonts w:hint="eastAsia" w:ascii="仿宋" w:hAnsi="仿宋" w:eastAsia="仿宋"/>
          <w:szCs w:val="32"/>
        </w:rPr>
        <w:t xml:space="preserve">  严格落实处分影响期满考核评价有关规定。作出决定机关应当会同同级党委组织部门，在处分影响期届满前一个月组织对受处分人现实表现情况进行考核评价。</w:t>
      </w:r>
    </w:p>
    <w:p>
      <w:pPr>
        <w:spacing w:line="560" w:lineRule="exact"/>
        <w:ind w:firstLine="707" w:firstLineChars="221"/>
        <w:rPr>
          <w:rFonts w:ascii="仿宋" w:hAnsi="仿宋" w:eastAsia="仿宋"/>
          <w:szCs w:val="32"/>
        </w:rPr>
      </w:pPr>
      <w:r>
        <w:rPr>
          <w:rFonts w:hint="eastAsia" w:ascii="仿宋" w:hAnsi="仿宋" w:eastAsia="仿宋"/>
          <w:szCs w:val="32"/>
        </w:rPr>
        <w:t>对思想转变好、综合素质高、工作实绩突出的，向所在单位和有关组织部门提出推荐使用建议；对受处分后不思悔改、表现不好的，严肃批评教育；经教育拒不认识错误、改正错误，且在处分影响期内再次违纪违法的，依规依纪依法从重处分。</w:t>
      </w:r>
    </w:p>
    <w:p>
      <w:pPr>
        <w:spacing w:line="560" w:lineRule="exact"/>
        <w:ind w:firstLine="707" w:firstLineChars="221"/>
        <w:rPr>
          <w:rFonts w:ascii="仿宋" w:hAnsi="仿宋" w:eastAsia="仿宋"/>
          <w:szCs w:val="32"/>
        </w:rPr>
      </w:pPr>
    </w:p>
    <w:p>
      <w:pPr>
        <w:spacing w:line="560" w:lineRule="exact"/>
        <w:jc w:val="center"/>
        <w:rPr>
          <w:rFonts w:ascii="黑体" w:hAnsi="黑体" w:eastAsia="黑体"/>
          <w:szCs w:val="32"/>
        </w:rPr>
      </w:pPr>
      <w:r>
        <w:rPr>
          <w:rFonts w:ascii="黑体" w:hAnsi="黑体" w:eastAsia="黑体"/>
          <w:szCs w:val="32"/>
        </w:rPr>
        <w:t>第七章</w:t>
      </w:r>
      <w:r>
        <w:rPr>
          <w:rFonts w:hint="eastAsia" w:ascii="黑体" w:hAnsi="黑体" w:eastAsia="黑体"/>
          <w:szCs w:val="32"/>
        </w:rPr>
        <w:t xml:space="preserve">  </w:t>
      </w:r>
      <w:r>
        <w:rPr>
          <w:rFonts w:ascii="黑体" w:hAnsi="黑体" w:eastAsia="黑体"/>
          <w:szCs w:val="32"/>
        </w:rPr>
        <w:t>监督检查及责任追究</w:t>
      </w:r>
    </w:p>
    <w:p>
      <w:pPr>
        <w:spacing w:line="560" w:lineRule="exact"/>
        <w:ind w:firstLine="707" w:firstLineChars="221"/>
        <w:rPr>
          <w:rFonts w:hint="eastAsia" w:ascii="仿宋" w:hAnsi="仿宋" w:eastAsia="仿宋"/>
          <w:szCs w:val="32"/>
        </w:rPr>
      </w:pPr>
    </w:p>
    <w:p>
      <w:pPr>
        <w:spacing w:line="560" w:lineRule="exact"/>
        <w:ind w:firstLine="707" w:firstLineChars="221"/>
        <w:rPr>
          <w:rFonts w:ascii="仿宋" w:hAnsi="仿宋" w:eastAsia="仿宋"/>
          <w:szCs w:val="32"/>
        </w:rPr>
      </w:pPr>
      <w:r>
        <w:rPr>
          <w:rFonts w:ascii="黑体" w:hAnsi="黑体" w:eastAsia="黑体"/>
          <w:szCs w:val="32"/>
        </w:rPr>
        <w:t>第四十条</w:t>
      </w:r>
      <w:r>
        <w:rPr>
          <w:rFonts w:hint="eastAsia" w:ascii="仿宋" w:hAnsi="仿宋" w:eastAsia="仿宋"/>
          <w:szCs w:val="32"/>
        </w:rPr>
        <w:t xml:space="preserve">  纪检监察机关应当加强对处分决定执行情况的综合监督，建立监督管理台账，并对发现的问题及时进行处理。</w:t>
      </w:r>
    </w:p>
    <w:p>
      <w:pPr>
        <w:spacing w:line="560" w:lineRule="exact"/>
        <w:ind w:firstLine="707" w:firstLineChars="221"/>
        <w:rPr>
          <w:rFonts w:ascii="仿宋" w:hAnsi="仿宋" w:eastAsia="仿宋"/>
          <w:szCs w:val="32"/>
        </w:rPr>
      </w:pPr>
      <w:r>
        <w:rPr>
          <w:rFonts w:ascii="黑体" w:hAnsi="黑体" w:eastAsia="黑体"/>
          <w:szCs w:val="32"/>
        </w:rPr>
        <w:t>第四十一条</w:t>
      </w:r>
      <w:r>
        <w:rPr>
          <w:rFonts w:hint="eastAsia" w:ascii="黑体" w:hAnsi="黑体" w:eastAsia="黑体"/>
          <w:szCs w:val="32"/>
        </w:rPr>
        <w:t xml:space="preserve"> </w:t>
      </w:r>
      <w:r>
        <w:rPr>
          <w:rFonts w:hint="eastAsia" w:ascii="仿宋" w:hAnsi="仿宋" w:eastAsia="仿宋"/>
          <w:szCs w:val="32"/>
        </w:rPr>
        <w:t xml:space="preserve"> 受处分人所在党组织（单位）每半年开展一次处分决定执行工作情况自查，并及时将自查情况报送纪检监察机关，同时按照管理职能抄送相关职能部门。纪检监察机关结合年度案件质量评查开展处分决定执行情况的监督检查，必要时可联合相关职能部门共同实施。</w:t>
      </w:r>
    </w:p>
    <w:p>
      <w:pPr>
        <w:spacing w:line="560" w:lineRule="exact"/>
        <w:ind w:firstLine="707" w:firstLineChars="221"/>
        <w:rPr>
          <w:rFonts w:ascii="仿宋" w:hAnsi="仿宋" w:eastAsia="仿宋"/>
          <w:szCs w:val="32"/>
        </w:rPr>
      </w:pPr>
      <w:r>
        <w:rPr>
          <w:rFonts w:ascii="黑体" w:hAnsi="黑体" w:eastAsia="黑体"/>
          <w:szCs w:val="32"/>
        </w:rPr>
        <w:t>第四十二条</w:t>
      </w:r>
      <w:r>
        <w:rPr>
          <w:rFonts w:hint="eastAsia" w:ascii="黑体" w:hAnsi="黑体" w:eastAsia="黑体"/>
          <w:szCs w:val="32"/>
        </w:rPr>
        <w:t xml:space="preserve"> </w:t>
      </w:r>
      <w:r>
        <w:rPr>
          <w:rFonts w:hint="eastAsia" w:ascii="仿宋" w:hAnsi="仿宋" w:eastAsia="仿宋"/>
          <w:szCs w:val="32"/>
        </w:rPr>
        <w:t xml:space="preserve"> 处分决定执行情况自查或者联合检查中发现有关单位和人员存在落实处分决定执行工作不力，造成损失或者不良影响的，应当及时移交纪检监察机关进行核查，并对相关责任人依规依纪依法进行处理。</w:t>
      </w:r>
    </w:p>
    <w:p>
      <w:pPr>
        <w:spacing w:line="560" w:lineRule="exact"/>
        <w:ind w:firstLine="707" w:firstLineChars="221"/>
        <w:rPr>
          <w:rFonts w:ascii="仿宋" w:hAnsi="仿宋" w:eastAsia="仿宋"/>
          <w:szCs w:val="32"/>
        </w:rPr>
      </w:pPr>
      <w:r>
        <w:rPr>
          <w:rFonts w:ascii="黑体" w:hAnsi="黑体" w:eastAsia="黑体"/>
          <w:szCs w:val="32"/>
        </w:rPr>
        <w:t>第四十三条</w:t>
      </w:r>
      <w:r>
        <w:rPr>
          <w:rFonts w:hint="eastAsia" w:ascii="仿宋" w:hAnsi="仿宋" w:eastAsia="仿宋"/>
          <w:szCs w:val="32"/>
        </w:rPr>
        <w:t xml:space="preserve">  不履行或者不正确履行职责，有下列情形之一，造成不良影响的，对直接责任者和领导责任者，给予批评教育、诫勉等处理；情节较重的，依规依纪依法给予党纪政务处分：</w:t>
      </w:r>
    </w:p>
    <w:p>
      <w:pPr>
        <w:spacing w:line="560" w:lineRule="exact"/>
        <w:ind w:firstLine="707" w:firstLineChars="221"/>
        <w:rPr>
          <w:rFonts w:ascii="仿宋" w:hAnsi="仿宋" w:eastAsia="仿宋"/>
          <w:szCs w:val="32"/>
        </w:rPr>
      </w:pPr>
      <w:r>
        <w:rPr>
          <w:rFonts w:hint="eastAsia" w:ascii="仿宋" w:hAnsi="仿宋" w:eastAsia="仿宋"/>
          <w:szCs w:val="32"/>
        </w:rPr>
        <w:t>（一）未按规定宣布、送达处分决定；</w:t>
      </w:r>
    </w:p>
    <w:p>
      <w:pPr>
        <w:spacing w:line="560" w:lineRule="exact"/>
        <w:ind w:firstLine="707" w:firstLineChars="221"/>
        <w:rPr>
          <w:rFonts w:ascii="仿宋" w:hAnsi="仿宋" w:eastAsia="仿宋"/>
          <w:szCs w:val="32"/>
        </w:rPr>
      </w:pPr>
      <w:r>
        <w:rPr>
          <w:rFonts w:hint="eastAsia" w:ascii="仿宋" w:hAnsi="仿宋" w:eastAsia="仿宋"/>
          <w:szCs w:val="32"/>
        </w:rPr>
        <w:t>（二）未按规定将有关材料归入受处分人的干部人事档案、案件档案；</w:t>
      </w:r>
    </w:p>
    <w:p>
      <w:pPr>
        <w:spacing w:line="560" w:lineRule="exact"/>
        <w:ind w:firstLine="707" w:firstLineChars="221"/>
        <w:rPr>
          <w:rFonts w:ascii="仿宋" w:hAnsi="仿宋" w:eastAsia="仿宋"/>
          <w:szCs w:val="32"/>
        </w:rPr>
      </w:pPr>
      <w:r>
        <w:rPr>
          <w:rFonts w:hint="eastAsia" w:ascii="仿宋" w:hAnsi="仿宋" w:eastAsia="仿宋"/>
          <w:szCs w:val="32"/>
        </w:rPr>
        <w:t>（三）未按规定将处分决定执行情况报告处分决定机关；</w:t>
      </w:r>
    </w:p>
    <w:p>
      <w:pPr>
        <w:spacing w:line="560" w:lineRule="exact"/>
        <w:ind w:firstLine="707" w:firstLineChars="221"/>
        <w:rPr>
          <w:rFonts w:ascii="仿宋" w:hAnsi="仿宋" w:eastAsia="仿宋"/>
          <w:szCs w:val="32"/>
        </w:rPr>
      </w:pPr>
      <w:r>
        <w:rPr>
          <w:rFonts w:hint="eastAsia" w:ascii="仿宋" w:hAnsi="仿宋" w:eastAsia="仿宋"/>
          <w:szCs w:val="32"/>
        </w:rPr>
        <w:t>（四）未按规定对受处分人职务、职级、工资、待遇、年度考核等进行限制和调整；在处分影响期内，违反规定给受处分人晋升职务、职级、岗位和职员等级，或者向党外组织推荐担任高于原任职务的党外职务；</w:t>
      </w:r>
    </w:p>
    <w:p>
      <w:pPr>
        <w:spacing w:line="560" w:lineRule="exact"/>
        <w:ind w:firstLine="707" w:firstLineChars="221"/>
        <w:rPr>
          <w:rFonts w:ascii="仿宋" w:hAnsi="仿宋" w:eastAsia="仿宋"/>
          <w:szCs w:val="32"/>
        </w:rPr>
      </w:pPr>
      <w:r>
        <w:rPr>
          <w:rFonts w:hint="eastAsia" w:ascii="仿宋" w:hAnsi="仿宋" w:eastAsia="仿宋"/>
          <w:szCs w:val="32"/>
        </w:rPr>
        <w:t>（五）未按规定收缴、处理违纪违法行为获得的经济利益或者纠正违纪违法行为获得的其他利益；</w:t>
      </w:r>
    </w:p>
    <w:p>
      <w:pPr>
        <w:spacing w:line="560" w:lineRule="exact"/>
        <w:ind w:firstLine="707" w:firstLineChars="221"/>
        <w:rPr>
          <w:rFonts w:ascii="仿宋" w:hAnsi="仿宋" w:eastAsia="仿宋"/>
          <w:szCs w:val="32"/>
        </w:rPr>
      </w:pPr>
      <w:r>
        <w:rPr>
          <w:rFonts w:hint="eastAsia" w:ascii="仿宋" w:hAnsi="仿宋" w:eastAsia="仿宋"/>
          <w:szCs w:val="32"/>
        </w:rPr>
        <w:t>（六）其他不履行或者不正确履行处分决定执行工作职责。</w:t>
      </w:r>
    </w:p>
    <w:p>
      <w:pPr>
        <w:spacing w:line="560" w:lineRule="exact"/>
        <w:ind w:firstLine="707" w:firstLineChars="221"/>
        <w:rPr>
          <w:rFonts w:ascii="仿宋" w:hAnsi="仿宋" w:eastAsia="仿宋"/>
          <w:szCs w:val="32"/>
        </w:rPr>
      </w:pPr>
    </w:p>
    <w:p>
      <w:pPr>
        <w:spacing w:line="560" w:lineRule="exact"/>
        <w:jc w:val="center"/>
        <w:rPr>
          <w:rFonts w:ascii="黑体" w:hAnsi="黑体" w:eastAsia="黑体"/>
          <w:szCs w:val="32"/>
        </w:rPr>
      </w:pPr>
      <w:r>
        <w:rPr>
          <w:rFonts w:ascii="黑体" w:hAnsi="黑体" w:eastAsia="黑体"/>
          <w:szCs w:val="32"/>
        </w:rPr>
        <w:t>第八章</w:t>
      </w:r>
      <w:r>
        <w:rPr>
          <w:rFonts w:hint="eastAsia" w:ascii="黑体" w:hAnsi="黑体" w:eastAsia="黑体"/>
          <w:szCs w:val="32"/>
        </w:rPr>
        <w:t xml:space="preserve">  </w:t>
      </w:r>
      <w:r>
        <w:rPr>
          <w:rFonts w:ascii="黑体" w:hAnsi="黑体" w:eastAsia="黑体"/>
          <w:szCs w:val="32"/>
        </w:rPr>
        <w:t>附则</w:t>
      </w:r>
    </w:p>
    <w:p>
      <w:pPr>
        <w:spacing w:line="560" w:lineRule="exact"/>
        <w:ind w:firstLine="707" w:firstLineChars="221"/>
        <w:rPr>
          <w:rFonts w:hint="eastAsia" w:ascii="仿宋" w:hAnsi="仿宋" w:eastAsia="仿宋"/>
          <w:szCs w:val="32"/>
        </w:rPr>
      </w:pPr>
    </w:p>
    <w:p>
      <w:pPr>
        <w:spacing w:line="560" w:lineRule="exact"/>
        <w:ind w:firstLine="707" w:firstLineChars="221"/>
        <w:rPr>
          <w:rFonts w:ascii="仿宋" w:hAnsi="仿宋" w:eastAsia="仿宋"/>
          <w:szCs w:val="32"/>
        </w:rPr>
      </w:pPr>
      <w:r>
        <w:rPr>
          <w:rFonts w:ascii="黑体" w:hAnsi="黑体" w:eastAsia="黑体"/>
          <w:szCs w:val="32"/>
        </w:rPr>
        <w:t>第四十四条</w:t>
      </w:r>
      <w:r>
        <w:rPr>
          <w:rFonts w:hint="eastAsia" w:ascii="黑体" w:hAnsi="黑体" w:eastAsia="黑体"/>
          <w:szCs w:val="32"/>
        </w:rPr>
        <w:t xml:space="preserve"> </w:t>
      </w:r>
      <w:r>
        <w:rPr>
          <w:rFonts w:hint="eastAsia" w:ascii="仿宋" w:hAnsi="仿宋" w:eastAsia="仿宋"/>
          <w:szCs w:val="32"/>
        </w:rPr>
        <w:t xml:space="preserve"> 党内法规和国家法律法规另有明确规定的，从其规定。</w:t>
      </w:r>
    </w:p>
    <w:p>
      <w:pPr>
        <w:spacing w:line="560" w:lineRule="exact"/>
        <w:ind w:firstLine="707" w:firstLineChars="221"/>
        <w:rPr>
          <w:rFonts w:ascii="仿宋" w:hAnsi="仿宋" w:eastAsia="仿宋"/>
          <w:szCs w:val="32"/>
        </w:rPr>
      </w:pPr>
      <w:r>
        <w:rPr>
          <w:rFonts w:ascii="黑体" w:hAnsi="黑体" w:eastAsia="黑体"/>
          <w:szCs w:val="32"/>
        </w:rPr>
        <w:t>第四十五条</w:t>
      </w:r>
      <w:r>
        <w:rPr>
          <w:rFonts w:hint="eastAsia" w:ascii="仿宋" w:hAnsi="仿宋" w:eastAsia="仿宋"/>
          <w:szCs w:val="32"/>
        </w:rPr>
        <w:t xml:space="preserve">  任免机关、单位给予工作人员处分的，处分决定执行工作可参照本规定执行。</w:t>
      </w:r>
    </w:p>
    <w:p>
      <w:pPr>
        <w:spacing w:line="560" w:lineRule="exact"/>
        <w:ind w:firstLine="707" w:firstLineChars="221"/>
        <w:rPr>
          <w:rFonts w:ascii="仿宋" w:hAnsi="仿宋" w:eastAsia="仿宋"/>
          <w:szCs w:val="32"/>
        </w:rPr>
      </w:pPr>
      <w:r>
        <w:rPr>
          <w:rFonts w:ascii="黑体" w:hAnsi="黑体" w:eastAsia="黑体"/>
          <w:szCs w:val="32"/>
        </w:rPr>
        <w:t>第四十六条</w:t>
      </w:r>
      <w:r>
        <w:rPr>
          <w:rFonts w:hint="eastAsia" w:ascii="仿宋" w:hAnsi="仿宋" w:eastAsia="仿宋"/>
          <w:szCs w:val="32"/>
        </w:rPr>
        <w:t xml:space="preserve">  本办法由中共湖北省纪律检查委员会机关、湖北省监察委员会商中共湖北省委组织部、湖北省人力资源和社会保障厅、湖北省人民政府国有资产监督管理委员会负责解释。</w:t>
      </w:r>
    </w:p>
    <w:p>
      <w:pPr>
        <w:spacing w:line="560" w:lineRule="exact"/>
        <w:ind w:firstLine="707" w:firstLineChars="221"/>
        <w:rPr>
          <w:rFonts w:ascii="仿宋" w:hAnsi="仿宋" w:eastAsia="仿宋"/>
          <w:szCs w:val="32"/>
        </w:rPr>
      </w:pPr>
      <w:r>
        <w:rPr>
          <w:rFonts w:ascii="黑体" w:hAnsi="黑体" w:eastAsia="黑体"/>
          <w:szCs w:val="32"/>
        </w:rPr>
        <w:t>第四十七条</w:t>
      </w:r>
      <w:r>
        <w:rPr>
          <w:rFonts w:hint="eastAsia" w:ascii="仿宋" w:hAnsi="仿宋" w:eastAsia="仿宋"/>
          <w:szCs w:val="32"/>
        </w:rPr>
        <w:t xml:space="preserve">  本办法自印发之日起施行。</w:t>
      </w:r>
      <w:r>
        <w:rPr>
          <w:rFonts w:ascii="仿宋" w:hAnsi="仿宋" w:eastAsia="仿宋"/>
          <w:szCs w:val="32"/>
        </w:rPr>
        <w:t>2014</w:t>
      </w:r>
      <w:r>
        <w:rPr>
          <w:rFonts w:hint="eastAsia" w:ascii="仿宋" w:hAnsi="仿宋" w:eastAsia="仿宋"/>
          <w:szCs w:val="32"/>
        </w:rPr>
        <w:t>年</w:t>
      </w:r>
      <w:r>
        <w:rPr>
          <w:rFonts w:ascii="仿宋" w:hAnsi="仿宋" w:eastAsia="仿宋"/>
          <w:szCs w:val="32"/>
        </w:rPr>
        <w:t>2</w:t>
      </w:r>
      <w:r>
        <w:rPr>
          <w:rFonts w:hint="eastAsia" w:ascii="仿宋" w:hAnsi="仿宋" w:eastAsia="仿宋"/>
          <w:szCs w:val="32"/>
        </w:rPr>
        <w:t>月</w:t>
      </w:r>
      <w:r>
        <w:rPr>
          <w:rFonts w:ascii="仿宋" w:hAnsi="仿宋" w:eastAsia="仿宋"/>
          <w:szCs w:val="32"/>
        </w:rPr>
        <w:t>25</w:t>
      </w:r>
      <w:r>
        <w:rPr>
          <w:rFonts w:hint="eastAsia" w:ascii="仿宋" w:hAnsi="仿宋" w:eastAsia="仿宋"/>
          <w:szCs w:val="32"/>
        </w:rPr>
        <w:t>日中共湖北省纪委印发的《湖北省党纪政纪处分决定执行工作办法》（鄂纪发〔</w:t>
      </w:r>
      <w:r>
        <w:rPr>
          <w:rFonts w:ascii="仿宋" w:hAnsi="仿宋" w:eastAsia="仿宋"/>
          <w:szCs w:val="32"/>
        </w:rPr>
        <w:t>2014</w:t>
      </w:r>
      <w:r>
        <w:rPr>
          <w:rFonts w:hint="eastAsia" w:ascii="仿宋" w:hAnsi="仿宋" w:eastAsia="仿宋"/>
          <w:szCs w:val="32"/>
        </w:rPr>
        <w:t>〕</w:t>
      </w:r>
      <w:r>
        <w:rPr>
          <w:rFonts w:ascii="仿宋" w:hAnsi="仿宋" w:eastAsia="仿宋"/>
          <w:szCs w:val="32"/>
        </w:rPr>
        <w:t>1</w:t>
      </w:r>
      <w:r>
        <w:rPr>
          <w:rFonts w:hint="eastAsia" w:ascii="仿宋" w:hAnsi="仿宋" w:eastAsia="仿宋"/>
          <w:szCs w:val="32"/>
        </w:rPr>
        <w:t>号）同时废止。此前制定的有关规定，与本办法不一致的，以本办法为准。</w:t>
      </w:r>
    </w:p>
    <w:p>
      <w:pPr>
        <w:spacing w:line="560" w:lineRule="exact"/>
        <w:ind w:firstLine="707" w:firstLineChars="221"/>
        <w:rPr>
          <w:rFonts w:ascii="仿宋" w:hAnsi="仿宋" w:eastAsia="仿宋"/>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CC92832"/>
    <w:rsid w:val="0CC9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2023-04-19T01:08:00Z</dcterms:created>
  <dc:creator>F41382083650</dc:creator>
  <cp:lastModifiedBy>F41382083650</cp:lastModifiedBy>
  <dcterms:modified xsi:type="dcterms:W3CDTF">2023-04-19T01:08:46Z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F1C13A8639F040F0B22B5EF856F9D88D</vt:lpwstr>
  </property>
</Properties>
</file>